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D9" w:rsidRPr="00D63DC4" w:rsidRDefault="00D71BD9" w:rsidP="00D71BD9">
      <w:pPr>
        <w:pStyle w:val="Heading3"/>
        <w:rPr>
          <w:rFonts w:ascii="Arial" w:hAnsi="Arial" w:cs="Arial"/>
          <w:b/>
          <w:bCs/>
          <w:sz w:val="24"/>
          <w:szCs w:val="24"/>
        </w:rPr>
      </w:pPr>
    </w:p>
    <w:p w:rsidR="00D71BD9" w:rsidRPr="00D63DC4" w:rsidRDefault="00D71BD9" w:rsidP="00D71BD9">
      <w:pPr>
        <w:pStyle w:val="Heading3"/>
        <w:rPr>
          <w:rFonts w:ascii="Arial" w:hAnsi="Arial" w:cs="Arial"/>
          <w:b/>
          <w:bCs/>
          <w:sz w:val="24"/>
          <w:szCs w:val="24"/>
        </w:rPr>
      </w:pP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  <w:r w:rsidRPr="00D63DC4">
        <w:rPr>
          <w:rFonts w:ascii="Arial" w:hAnsi="Arial" w:cs="Arial"/>
          <w:b/>
          <w:sz w:val="24"/>
          <w:szCs w:val="24"/>
        </w:rPr>
        <w:t xml:space="preserve">The </w:t>
      </w:r>
      <w:proofErr w:type="spellStart"/>
      <w:r w:rsidRPr="00D63DC4">
        <w:rPr>
          <w:rFonts w:ascii="Arial" w:hAnsi="Arial" w:cs="Arial"/>
          <w:b/>
          <w:sz w:val="24"/>
          <w:szCs w:val="24"/>
        </w:rPr>
        <w:t>Sobell</w:t>
      </w:r>
      <w:proofErr w:type="spellEnd"/>
      <w:r w:rsidRPr="00D63DC4">
        <w:rPr>
          <w:rFonts w:ascii="Arial" w:hAnsi="Arial" w:cs="Arial"/>
          <w:b/>
          <w:sz w:val="24"/>
          <w:szCs w:val="24"/>
        </w:rPr>
        <w:t xml:space="preserve"> Squash Club (SSC) Development Plan 2013-2018</w:t>
      </w: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  <w:r w:rsidRPr="00D63DC4">
        <w:rPr>
          <w:rFonts w:ascii="Arial" w:hAnsi="Arial" w:cs="Arial"/>
          <w:b/>
          <w:sz w:val="24"/>
          <w:szCs w:val="24"/>
        </w:rPr>
        <w:t>Date:  6 August 2013</w:t>
      </w: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</w:p>
    <w:p w:rsidR="00D71BD9" w:rsidRPr="00D63DC4" w:rsidRDefault="00D71BD9" w:rsidP="00D71BD9">
      <w:pPr>
        <w:rPr>
          <w:rFonts w:ascii="Arial" w:hAnsi="Arial" w:cs="Arial"/>
          <w:sz w:val="24"/>
          <w:szCs w:val="24"/>
        </w:rPr>
      </w:pPr>
      <w:r w:rsidRPr="00D63DC4">
        <w:rPr>
          <w:rFonts w:ascii="Arial" w:hAnsi="Arial" w:cs="Arial"/>
          <w:b/>
          <w:sz w:val="24"/>
          <w:szCs w:val="24"/>
        </w:rPr>
        <w:t xml:space="preserve">Based at </w:t>
      </w:r>
      <w:r w:rsidRPr="00D63DC4">
        <w:rPr>
          <w:rFonts w:ascii="Arial" w:hAnsi="Arial" w:cs="Arial"/>
          <w:b/>
          <w:sz w:val="24"/>
          <w:szCs w:val="24"/>
        </w:rPr>
        <w:tab/>
      </w:r>
      <w:proofErr w:type="spellStart"/>
      <w:r w:rsidRPr="00D63DC4">
        <w:rPr>
          <w:rFonts w:ascii="Arial" w:hAnsi="Arial" w:cs="Arial"/>
          <w:sz w:val="24"/>
          <w:szCs w:val="24"/>
        </w:rPr>
        <w:t>Sobell</w:t>
      </w:r>
      <w:proofErr w:type="spellEnd"/>
      <w:r w:rsidRPr="00D63DC4">
        <w:rPr>
          <w:rFonts w:ascii="Arial" w:hAnsi="Arial" w:cs="Arial"/>
          <w:sz w:val="24"/>
          <w:szCs w:val="24"/>
        </w:rPr>
        <w:t xml:space="preserve"> Leisure Centre</w:t>
      </w:r>
    </w:p>
    <w:p w:rsidR="00D71BD9" w:rsidRPr="00D63DC4" w:rsidRDefault="00D71BD9" w:rsidP="00D71BD9">
      <w:pPr>
        <w:rPr>
          <w:rFonts w:ascii="Arial" w:hAnsi="Arial" w:cs="Arial"/>
          <w:sz w:val="24"/>
          <w:szCs w:val="24"/>
        </w:rPr>
      </w:pPr>
      <w:r w:rsidRPr="00D63DC4">
        <w:rPr>
          <w:rFonts w:ascii="Arial" w:hAnsi="Arial" w:cs="Arial"/>
          <w:sz w:val="24"/>
          <w:szCs w:val="24"/>
        </w:rPr>
        <w:tab/>
      </w:r>
      <w:r w:rsidRPr="00D63DC4">
        <w:rPr>
          <w:rFonts w:ascii="Arial" w:hAnsi="Arial" w:cs="Arial"/>
          <w:sz w:val="24"/>
          <w:szCs w:val="24"/>
        </w:rPr>
        <w:tab/>
        <w:t xml:space="preserve">Hornsey Rd, London, </w:t>
      </w:r>
    </w:p>
    <w:p w:rsidR="00D71BD9" w:rsidRPr="00D63DC4" w:rsidRDefault="00D71BD9" w:rsidP="00D71BD9">
      <w:pPr>
        <w:ind w:left="720" w:firstLine="720"/>
        <w:rPr>
          <w:rFonts w:ascii="Arial" w:hAnsi="Arial" w:cs="Arial"/>
          <w:b/>
          <w:sz w:val="24"/>
          <w:szCs w:val="24"/>
        </w:rPr>
      </w:pPr>
      <w:r w:rsidRPr="00D63DC4">
        <w:rPr>
          <w:rFonts w:ascii="Arial" w:hAnsi="Arial" w:cs="Arial"/>
          <w:sz w:val="24"/>
          <w:szCs w:val="24"/>
        </w:rPr>
        <w:t>N7 7NY</w:t>
      </w: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  <w:r w:rsidRPr="00D63DC4">
        <w:rPr>
          <w:rFonts w:ascii="Arial" w:hAnsi="Arial" w:cs="Arial"/>
          <w:b/>
          <w:sz w:val="24"/>
          <w:szCs w:val="24"/>
        </w:rPr>
        <w:t xml:space="preserve">Club Chair: </w:t>
      </w:r>
      <w:r w:rsidRPr="00D63DC4">
        <w:rPr>
          <w:rFonts w:ascii="Arial" w:hAnsi="Arial" w:cs="Arial"/>
          <w:sz w:val="24"/>
          <w:szCs w:val="24"/>
        </w:rPr>
        <w:t>Paul Howard</w:t>
      </w: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  <w:r w:rsidRPr="00D63DC4">
        <w:rPr>
          <w:rFonts w:ascii="Arial" w:hAnsi="Arial" w:cs="Arial"/>
          <w:b/>
          <w:sz w:val="24"/>
          <w:szCs w:val="24"/>
        </w:rPr>
        <w:t xml:space="preserve">Club Secretary: </w:t>
      </w:r>
      <w:r w:rsidRPr="00D63DC4">
        <w:rPr>
          <w:rFonts w:ascii="Arial" w:hAnsi="Arial" w:cs="Arial"/>
          <w:sz w:val="24"/>
          <w:szCs w:val="24"/>
        </w:rPr>
        <w:t>Carl George</w:t>
      </w: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</w:p>
    <w:p w:rsidR="00D71BD9" w:rsidRPr="00D63DC4" w:rsidRDefault="00D71BD9" w:rsidP="00D71BD9">
      <w:pPr>
        <w:rPr>
          <w:rFonts w:ascii="Arial" w:hAnsi="Arial" w:cs="Arial"/>
          <w:sz w:val="24"/>
          <w:szCs w:val="24"/>
        </w:rPr>
      </w:pPr>
      <w:r w:rsidRPr="00D63DC4">
        <w:rPr>
          <w:rFonts w:ascii="Arial" w:hAnsi="Arial" w:cs="Arial"/>
          <w:b/>
          <w:sz w:val="24"/>
          <w:szCs w:val="24"/>
        </w:rPr>
        <w:t xml:space="preserve">Club Treasurer: </w:t>
      </w:r>
      <w:r w:rsidRPr="00D63DC4">
        <w:rPr>
          <w:rFonts w:ascii="Arial" w:hAnsi="Arial" w:cs="Arial"/>
          <w:sz w:val="24"/>
          <w:szCs w:val="24"/>
        </w:rPr>
        <w:t>Glen Pryce</w:t>
      </w: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  <w:r w:rsidRPr="00D63DC4">
        <w:rPr>
          <w:rFonts w:ascii="Arial" w:hAnsi="Arial" w:cs="Arial"/>
          <w:b/>
          <w:sz w:val="24"/>
          <w:szCs w:val="24"/>
        </w:rPr>
        <w:t>Co-opted Committee Members</w:t>
      </w:r>
      <w:r w:rsidRPr="00D63DC4">
        <w:rPr>
          <w:rFonts w:ascii="Arial" w:hAnsi="Arial" w:cs="Arial"/>
          <w:sz w:val="24"/>
          <w:szCs w:val="24"/>
        </w:rPr>
        <w:t xml:space="preserve">: Barry Hill. </w:t>
      </w:r>
      <w:r w:rsidR="000067C0">
        <w:rPr>
          <w:rFonts w:ascii="Arial" w:hAnsi="Arial" w:cs="Arial"/>
          <w:sz w:val="24"/>
          <w:szCs w:val="24"/>
        </w:rPr>
        <w:t xml:space="preserve"> </w:t>
      </w:r>
      <w:r w:rsidRPr="00D63DC4">
        <w:rPr>
          <w:rFonts w:ascii="Arial" w:hAnsi="Arial" w:cs="Arial"/>
          <w:sz w:val="24"/>
          <w:szCs w:val="24"/>
        </w:rPr>
        <w:t>Michael Campbell</w:t>
      </w: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</w:p>
    <w:p w:rsidR="00D71BD9" w:rsidRPr="00D63DC4" w:rsidRDefault="00D71BD9" w:rsidP="00D71BD9">
      <w:pPr>
        <w:rPr>
          <w:rFonts w:ascii="Arial" w:hAnsi="Arial" w:cs="Arial"/>
          <w:sz w:val="24"/>
          <w:szCs w:val="24"/>
        </w:rPr>
      </w:pPr>
      <w:r w:rsidRPr="00D63DC4">
        <w:rPr>
          <w:rFonts w:ascii="Arial" w:hAnsi="Arial" w:cs="Arial"/>
          <w:b/>
          <w:sz w:val="24"/>
          <w:szCs w:val="24"/>
        </w:rPr>
        <w:t xml:space="preserve">Coaches: </w:t>
      </w:r>
      <w:r w:rsidRPr="00D63DC4">
        <w:rPr>
          <w:rFonts w:ascii="Arial" w:hAnsi="Arial" w:cs="Arial"/>
          <w:sz w:val="24"/>
          <w:szCs w:val="24"/>
        </w:rPr>
        <w:t xml:space="preserve">Carl George Level 3 Squash and </w:t>
      </w:r>
      <w:proofErr w:type="spellStart"/>
      <w:r w:rsidRPr="00D63DC4">
        <w:rPr>
          <w:rFonts w:ascii="Arial" w:hAnsi="Arial" w:cs="Arial"/>
          <w:sz w:val="24"/>
          <w:szCs w:val="24"/>
        </w:rPr>
        <w:t>Racketball</w:t>
      </w:r>
      <w:proofErr w:type="spellEnd"/>
    </w:p>
    <w:p w:rsidR="00D71BD9" w:rsidRPr="00D63DC4" w:rsidRDefault="00D71BD9" w:rsidP="00D71BD9">
      <w:pPr>
        <w:rPr>
          <w:rFonts w:ascii="Arial" w:hAnsi="Arial" w:cs="Arial"/>
          <w:sz w:val="24"/>
          <w:szCs w:val="24"/>
        </w:rPr>
      </w:pP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  <w:r w:rsidRPr="00D63DC4">
        <w:rPr>
          <w:rFonts w:ascii="Arial" w:hAnsi="Arial" w:cs="Arial"/>
          <w:b/>
          <w:sz w:val="24"/>
          <w:szCs w:val="24"/>
        </w:rPr>
        <w:t xml:space="preserve">Partners: </w:t>
      </w:r>
      <w:r w:rsidR="00F47E36" w:rsidRPr="00D63DC4">
        <w:rPr>
          <w:rFonts w:ascii="Arial" w:hAnsi="Arial" w:cs="Arial"/>
          <w:b/>
          <w:sz w:val="24"/>
          <w:szCs w:val="24"/>
        </w:rPr>
        <w:tab/>
      </w:r>
      <w:r w:rsidRPr="00D63DC4">
        <w:rPr>
          <w:rFonts w:ascii="Arial" w:hAnsi="Arial" w:cs="Arial"/>
          <w:sz w:val="24"/>
          <w:szCs w:val="24"/>
        </w:rPr>
        <w:t xml:space="preserve">Managing </w:t>
      </w:r>
      <w:proofErr w:type="gramStart"/>
      <w:r w:rsidRPr="00D63DC4">
        <w:rPr>
          <w:rFonts w:ascii="Arial" w:hAnsi="Arial" w:cs="Arial"/>
          <w:sz w:val="24"/>
          <w:szCs w:val="24"/>
        </w:rPr>
        <w:t xml:space="preserve">Agent  </w:t>
      </w:r>
      <w:r w:rsidRPr="00D63DC4">
        <w:rPr>
          <w:rFonts w:ascii="Arial" w:hAnsi="Arial" w:cs="Arial"/>
          <w:b/>
          <w:sz w:val="24"/>
          <w:szCs w:val="24"/>
        </w:rPr>
        <w:t>–</w:t>
      </w:r>
      <w:proofErr w:type="gramEnd"/>
      <w:r w:rsidRPr="00D63DC4">
        <w:rPr>
          <w:rFonts w:ascii="Arial" w:hAnsi="Arial" w:cs="Arial"/>
          <w:b/>
          <w:sz w:val="24"/>
          <w:szCs w:val="24"/>
        </w:rPr>
        <w:t xml:space="preserve"> </w:t>
      </w:r>
      <w:r w:rsidRPr="00D63DC4">
        <w:rPr>
          <w:rFonts w:ascii="Arial" w:hAnsi="Arial" w:cs="Arial"/>
          <w:b/>
          <w:sz w:val="24"/>
          <w:szCs w:val="24"/>
        </w:rPr>
        <w:tab/>
        <w:t xml:space="preserve"> </w:t>
      </w:r>
      <w:proofErr w:type="spellStart"/>
      <w:r w:rsidRPr="00D63DC4">
        <w:rPr>
          <w:rFonts w:ascii="Arial" w:hAnsi="Arial" w:cs="Arial"/>
          <w:sz w:val="24"/>
          <w:szCs w:val="24"/>
        </w:rPr>
        <w:t>Aquaterra</w:t>
      </w:r>
      <w:proofErr w:type="spellEnd"/>
      <w:r w:rsidRPr="00D63DC4">
        <w:rPr>
          <w:rFonts w:ascii="Arial" w:hAnsi="Arial" w:cs="Arial"/>
          <w:b/>
          <w:sz w:val="24"/>
          <w:szCs w:val="24"/>
        </w:rPr>
        <w:t xml:space="preserve">. </w:t>
      </w:r>
    </w:p>
    <w:p w:rsidR="00D71BD9" w:rsidRPr="00D63DC4" w:rsidRDefault="00D71BD9" w:rsidP="00F47E36">
      <w:pPr>
        <w:ind w:left="720" w:firstLine="720"/>
        <w:rPr>
          <w:rFonts w:ascii="Arial" w:hAnsi="Arial" w:cs="Arial"/>
          <w:sz w:val="24"/>
          <w:szCs w:val="24"/>
        </w:rPr>
      </w:pPr>
      <w:r w:rsidRPr="00D63DC4">
        <w:rPr>
          <w:rFonts w:ascii="Arial" w:hAnsi="Arial" w:cs="Arial"/>
          <w:sz w:val="24"/>
          <w:szCs w:val="24"/>
        </w:rPr>
        <w:t xml:space="preserve">Middlesex Squash Rackets Association (MSRA) </w:t>
      </w:r>
    </w:p>
    <w:p w:rsidR="00D71BD9" w:rsidRPr="00D63DC4" w:rsidRDefault="00D71BD9" w:rsidP="00F47E36">
      <w:pPr>
        <w:ind w:left="720" w:firstLine="720"/>
        <w:rPr>
          <w:rFonts w:ascii="Arial" w:hAnsi="Arial" w:cs="Arial"/>
          <w:sz w:val="24"/>
          <w:szCs w:val="24"/>
        </w:rPr>
      </w:pPr>
      <w:r w:rsidRPr="00D63DC4">
        <w:rPr>
          <w:rFonts w:ascii="Arial" w:hAnsi="Arial" w:cs="Arial"/>
          <w:sz w:val="24"/>
          <w:szCs w:val="24"/>
        </w:rPr>
        <w:t>Islington Council</w:t>
      </w:r>
    </w:p>
    <w:p w:rsidR="00D71BD9" w:rsidRPr="00D63DC4" w:rsidRDefault="00D71BD9" w:rsidP="00F47E36">
      <w:pPr>
        <w:ind w:left="720" w:firstLine="720"/>
        <w:rPr>
          <w:rFonts w:ascii="Arial" w:hAnsi="Arial" w:cs="Arial"/>
          <w:sz w:val="24"/>
          <w:szCs w:val="24"/>
        </w:rPr>
      </w:pPr>
      <w:r w:rsidRPr="00D63DC4">
        <w:rPr>
          <w:rFonts w:ascii="Arial" w:hAnsi="Arial" w:cs="Arial"/>
          <w:sz w:val="24"/>
          <w:szCs w:val="24"/>
        </w:rPr>
        <w:t>Spirit of Squash</w:t>
      </w:r>
    </w:p>
    <w:p w:rsidR="00B830A9" w:rsidRPr="00D63DC4" w:rsidRDefault="00B830A9" w:rsidP="00D71BD9">
      <w:pPr>
        <w:rPr>
          <w:rFonts w:ascii="Arial" w:hAnsi="Arial" w:cs="Arial"/>
          <w:b/>
          <w:sz w:val="24"/>
          <w:szCs w:val="24"/>
        </w:rPr>
      </w:pP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</w:p>
    <w:p w:rsidR="00D71BD9" w:rsidRPr="00D63DC4" w:rsidRDefault="00125DE5" w:rsidP="00D71BD9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D63DC4">
        <w:rPr>
          <w:rFonts w:ascii="Arial" w:hAnsi="Arial" w:cs="Arial"/>
          <w:color w:val="auto"/>
          <w:sz w:val="24"/>
          <w:szCs w:val="24"/>
        </w:rPr>
        <w:t xml:space="preserve">Background of </w:t>
      </w:r>
      <w:r w:rsidR="00D71BD9" w:rsidRPr="00D63DC4">
        <w:rPr>
          <w:rFonts w:ascii="Arial" w:hAnsi="Arial" w:cs="Arial"/>
          <w:color w:val="auto"/>
          <w:sz w:val="24"/>
          <w:szCs w:val="24"/>
        </w:rPr>
        <w:t>SSC</w:t>
      </w:r>
    </w:p>
    <w:p w:rsidR="00D71BD9" w:rsidRPr="00D63DC4" w:rsidRDefault="00D71BD9" w:rsidP="00D71BD9">
      <w:pPr>
        <w:rPr>
          <w:rFonts w:ascii="Arial" w:hAnsi="Arial" w:cs="Arial"/>
          <w:sz w:val="24"/>
          <w:szCs w:val="24"/>
        </w:rPr>
      </w:pPr>
    </w:p>
    <w:p w:rsidR="00D71BD9" w:rsidRPr="00D63DC4" w:rsidRDefault="00D71BD9" w:rsidP="00D71BD9">
      <w:pPr>
        <w:rPr>
          <w:rFonts w:ascii="Arial" w:hAnsi="Arial" w:cs="Arial"/>
          <w:sz w:val="24"/>
          <w:szCs w:val="24"/>
        </w:rPr>
      </w:pPr>
      <w:proofErr w:type="spellStart"/>
      <w:r w:rsidRPr="00D63DC4">
        <w:rPr>
          <w:rFonts w:ascii="Arial" w:hAnsi="Arial" w:cs="Arial"/>
          <w:sz w:val="24"/>
          <w:szCs w:val="24"/>
        </w:rPr>
        <w:t>Sobell</w:t>
      </w:r>
      <w:proofErr w:type="spellEnd"/>
      <w:r w:rsidRPr="00D63DC4">
        <w:rPr>
          <w:rFonts w:ascii="Arial" w:hAnsi="Arial" w:cs="Arial"/>
          <w:sz w:val="24"/>
          <w:szCs w:val="24"/>
        </w:rPr>
        <w:t xml:space="preserve"> Squash Club was founded in July 2013, following sustained growth in squash related activities at </w:t>
      </w:r>
      <w:proofErr w:type="spellStart"/>
      <w:r w:rsidRPr="00D63DC4">
        <w:rPr>
          <w:rFonts w:ascii="Arial" w:hAnsi="Arial" w:cs="Arial"/>
          <w:sz w:val="24"/>
          <w:szCs w:val="24"/>
        </w:rPr>
        <w:t>Sobell</w:t>
      </w:r>
      <w:proofErr w:type="spellEnd"/>
      <w:r w:rsidRPr="00D63DC4">
        <w:rPr>
          <w:rFonts w:ascii="Arial" w:hAnsi="Arial" w:cs="Arial"/>
          <w:sz w:val="24"/>
          <w:szCs w:val="24"/>
        </w:rPr>
        <w:t xml:space="preserve"> Leisure Centre over the preceding years.</w:t>
      </w:r>
    </w:p>
    <w:p w:rsidR="00D71BD9" w:rsidRPr="00D63DC4" w:rsidRDefault="00D71BD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D63DC4">
        <w:rPr>
          <w:rFonts w:ascii="Arial" w:hAnsi="Arial" w:cs="Arial"/>
          <w:sz w:val="24"/>
          <w:szCs w:val="24"/>
        </w:rPr>
        <w:br w:type="page"/>
      </w:r>
    </w:p>
    <w:p w:rsidR="00D71BD9" w:rsidRPr="00D63DC4" w:rsidRDefault="00D71BD9" w:rsidP="00D71BD9">
      <w:pPr>
        <w:rPr>
          <w:rFonts w:ascii="Arial" w:hAnsi="Arial" w:cs="Arial"/>
          <w:b/>
          <w:sz w:val="24"/>
          <w:szCs w:val="24"/>
        </w:rPr>
      </w:pPr>
    </w:p>
    <w:p w:rsidR="00D71BD9" w:rsidRDefault="00D71BD9" w:rsidP="00D71BD9">
      <w:pPr>
        <w:pStyle w:val="Heading1"/>
        <w:rPr>
          <w:rFonts w:ascii="Tahoma" w:hAnsi="Tahoma" w:cs="Tahoma"/>
          <w:color w:val="auto"/>
          <w:sz w:val="24"/>
          <w:szCs w:val="24"/>
        </w:rPr>
      </w:pPr>
      <w:r w:rsidRPr="00044AD7">
        <w:rPr>
          <w:rFonts w:ascii="Tahoma" w:hAnsi="Tahoma" w:cs="Tahoma"/>
          <w:color w:val="auto"/>
          <w:sz w:val="24"/>
          <w:szCs w:val="24"/>
        </w:rPr>
        <w:t>Vision/Aims for SSC over the next 5 years</w:t>
      </w:r>
    </w:p>
    <w:p w:rsidR="00044AD7" w:rsidRPr="00044AD7" w:rsidRDefault="00044AD7" w:rsidP="00044AD7"/>
    <w:p w:rsidR="00D71BD9" w:rsidRPr="00D63DC4" w:rsidRDefault="00D71BD9" w:rsidP="00D71BD9">
      <w:pPr>
        <w:pStyle w:val="BodyText2"/>
        <w:rPr>
          <w:rFonts w:ascii="Tahoma" w:hAnsi="Tahoma" w:cs="Tahoma"/>
          <w:i w:val="0"/>
          <w:iCs w:val="0"/>
          <w:sz w:val="24"/>
          <w:szCs w:val="24"/>
        </w:rPr>
      </w:pPr>
    </w:p>
    <w:p w:rsidR="00D71BD9" w:rsidRPr="00044AD7" w:rsidRDefault="00D71BD9" w:rsidP="00D71BD9">
      <w:pPr>
        <w:pStyle w:val="BodyText2"/>
        <w:numPr>
          <w:ilvl w:val="0"/>
          <w:numId w:val="1"/>
        </w:numPr>
        <w:rPr>
          <w:rFonts w:ascii="Arial" w:hAnsi="Arial" w:cs="Arial"/>
          <w:i w:val="0"/>
          <w:iCs w:val="0"/>
          <w:sz w:val="24"/>
          <w:szCs w:val="24"/>
        </w:rPr>
      </w:pPr>
      <w:r w:rsidRPr="00044AD7">
        <w:rPr>
          <w:rFonts w:ascii="Arial" w:hAnsi="Arial" w:cs="Arial"/>
          <w:i w:val="0"/>
          <w:iCs w:val="0"/>
          <w:sz w:val="24"/>
          <w:szCs w:val="24"/>
        </w:rPr>
        <w:t>To continue to grow the club and its number of members</w:t>
      </w:r>
      <w:r w:rsidR="00F47E36" w:rsidRPr="00044AD7">
        <w:rPr>
          <w:rFonts w:ascii="Arial" w:hAnsi="Arial" w:cs="Arial"/>
          <w:i w:val="0"/>
          <w:iCs w:val="0"/>
          <w:sz w:val="24"/>
          <w:szCs w:val="24"/>
        </w:rPr>
        <w:t>.</w:t>
      </w:r>
    </w:p>
    <w:p w:rsidR="00D71BD9" w:rsidRPr="00044AD7" w:rsidRDefault="00D71BD9" w:rsidP="00D71BD9">
      <w:pPr>
        <w:pStyle w:val="BodyText2"/>
        <w:numPr>
          <w:ilvl w:val="0"/>
          <w:numId w:val="1"/>
        </w:numPr>
        <w:rPr>
          <w:rFonts w:ascii="Arial" w:hAnsi="Arial" w:cs="Arial"/>
          <w:i w:val="0"/>
          <w:iCs w:val="0"/>
          <w:sz w:val="24"/>
          <w:szCs w:val="24"/>
        </w:rPr>
      </w:pPr>
      <w:r w:rsidRPr="00044AD7">
        <w:rPr>
          <w:rFonts w:ascii="Arial" w:hAnsi="Arial" w:cs="Arial"/>
          <w:i w:val="0"/>
          <w:iCs w:val="0"/>
          <w:sz w:val="24"/>
          <w:szCs w:val="24"/>
        </w:rPr>
        <w:t xml:space="preserve">To work with managing agent to increase court usage by </w:t>
      </w:r>
      <w:proofErr w:type="gramStart"/>
      <w:r w:rsidRPr="00044AD7">
        <w:rPr>
          <w:rFonts w:ascii="Arial" w:hAnsi="Arial" w:cs="Arial"/>
          <w:i w:val="0"/>
          <w:iCs w:val="0"/>
          <w:sz w:val="24"/>
          <w:szCs w:val="24"/>
        </w:rPr>
        <w:t>developing  peak</w:t>
      </w:r>
      <w:proofErr w:type="gramEnd"/>
      <w:r w:rsidRPr="00044AD7">
        <w:rPr>
          <w:rFonts w:ascii="Arial" w:hAnsi="Arial" w:cs="Arial"/>
          <w:i w:val="0"/>
          <w:iCs w:val="0"/>
          <w:sz w:val="24"/>
          <w:szCs w:val="24"/>
        </w:rPr>
        <w:t xml:space="preserve"> and off peak programmes that make better use of courts to encourage recreational occasional players who play during the day. </w:t>
      </w:r>
    </w:p>
    <w:p w:rsidR="00D71BD9" w:rsidRPr="00044AD7" w:rsidRDefault="00D71BD9" w:rsidP="00D71BD9">
      <w:pPr>
        <w:pStyle w:val="BodyText2"/>
        <w:numPr>
          <w:ilvl w:val="0"/>
          <w:numId w:val="1"/>
        </w:numPr>
        <w:rPr>
          <w:rFonts w:ascii="Arial" w:hAnsi="Arial" w:cs="Arial"/>
          <w:i w:val="0"/>
          <w:iCs w:val="0"/>
          <w:sz w:val="24"/>
          <w:szCs w:val="24"/>
        </w:rPr>
      </w:pPr>
      <w:r w:rsidRPr="00044AD7">
        <w:rPr>
          <w:rFonts w:ascii="Arial" w:hAnsi="Arial" w:cs="Arial"/>
          <w:i w:val="0"/>
          <w:iCs w:val="0"/>
          <w:sz w:val="24"/>
          <w:szCs w:val="24"/>
        </w:rPr>
        <w:t>To work with managing agent to increase court usage for ladies and</w:t>
      </w:r>
      <w:r w:rsidR="00D63DC4" w:rsidRPr="00044AD7">
        <w:rPr>
          <w:rFonts w:ascii="Arial" w:hAnsi="Arial" w:cs="Arial"/>
          <w:i w:val="0"/>
          <w:iCs w:val="0"/>
          <w:sz w:val="24"/>
          <w:szCs w:val="24"/>
        </w:rPr>
        <w:t xml:space="preserve"> juniors through squash</w:t>
      </w:r>
      <w:r w:rsidRPr="00044AD7">
        <w:rPr>
          <w:rFonts w:ascii="Arial" w:hAnsi="Arial" w:cs="Arial"/>
          <w:i w:val="0"/>
          <w:iCs w:val="0"/>
          <w:sz w:val="24"/>
          <w:szCs w:val="24"/>
        </w:rPr>
        <w:t xml:space="preserve"> mornings and local schools participation</w:t>
      </w:r>
      <w:r w:rsidR="00F47E36" w:rsidRPr="00044AD7">
        <w:rPr>
          <w:rFonts w:ascii="Arial" w:hAnsi="Arial" w:cs="Arial"/>
          <w:i w:val="0"/>
          <w:iCs w:val="0"/>
          <w:sz w:val="24"/>
          <w:szCs w:val="24"/>
        </w:rPr>
        <w:t>.</w:t>
      </w:r>
    </w:p>
    <w:p w:rsidR="00D71BD9" w:rsidRPr="00044AD7" w:rsidRDefault="00D71BD9" w:rsidP="00D71BD9">
      <w:pPr>
        <w:pStyle w:val="BodyText2"/>
        <w:numPr>
          <w:ilvl w:val="0"/>
          <w:numId w:val="1"/>
        </w:numPr>
        <w:rPr>
          <w:rFonts w:ascii="Arial" w:hAnsi="Arial" w:cs="Arial"/>
          <w:i w:val="0"/>
          <w:iCs w:val="0"/>
          <w:sz w:val="24"/>
          <w:szCs w:val="24"/>
        </w:rPr>
      </w:pPr>
      <w:r w:rsidRPr="00044AD7">
        <w:rPr>
          <w:rFonts w:ascii="Arial" w:hAnsi="Arial" w:cs="Arial"/>
          <w:i w:val="0"/>
          <w:iCs w:val="0"/>
          <w:sz w:val="24"/>
          <w:szCs w:val="24"/>
        </w:rPr>
        <w:t>To work with managing agent and all partners to get new juniors playing and keep them playing more.</w:t>
      </w:r>
    </w:p>
    <w:p w:rsidR="00D71BD9" w:rsidRPr="00044AD7" w:rsidRDefault="00D71BD9" w:rsidP="00D71BD9">
      <w:pPr>
        <w:pStyle w:val="BodyText2"/>
        <w:numPr>
          <w:ilvl w:val="0"/>
          <w:numId w:val="1"/>
        </w:numPr>
        <w:rPr>
          <w:rFonts w:ascii="Arial" w:hAnsi="Arial" w:cs="Arial"/>
          <w:i w:val="0"/>
          <w:iCs w:val="0"/>
          <w:sz w:val="24"/>
          <w:szCs w:val="24"/>
        </w:rPr>
      </w:pPr>
      <w:r w:rsidRPr="00044AD7">
        <w:rPr>
          <w:rFonts w:ascii="Arial" w:hAnsi="Arial" w:cs="Arial"/>
          <w:i w:val="0"/>
          <w:iCs w:val="0"/>
          <w:sz w:val="24"/>
          <w:szCs w:val="24"/>
        </w:rPr>
        <w:t>To improve the general standards of play.</w:t>
      </w:r>
    </w:p>
    <w:p w:rsidR="00D71BD9" w:rsidRPr="00044AD7" w:rsidRDefault="00D71BD9" w:rsidP="00D71BD9">
      <w:pPr>
        <w:pStyle w:val="BodyText2"/>
        <w:numPr>
          <w:ilvl w:val="0"/>
          <w:numId w:val="1"/>
        </w:numPr>
        <w:rPr>
          <w:rFonts w:ascii="Arial" w:hAnsi="Arial" w:cs="Arial"/>
          <w:i w:val="0"/>
          <w:iCs w:val="0"/>
          <w:sz w:val="24"/>
          <w:szCs w:val="24"/>
        </w:rPr>
      </w:pPr>
      <w:r w:rsidRPr="00044AD7">
        <w:rPr>
          <w:rFonts w:ascii="Arial" w:hAnsi="Arial" w:cs="Arial"/>
          <w:i w:val="0"/>
          <w:iCs w:val="0"/>
          <w:sz w:val="24"/>
          <w:szCs w:val="24"/>
        </w:rPr>
        <w:t>To improve squash rules awareness by developing a core of trained markers.</w:t>
      </w:r>
    </w:p>
    <w:p w:rsidR="00D71BD9" w:rsidRPr="00044AD7" w:rsidRDefault="00D71BD9" w:rsidP="00D71BD9">
      <w:pPr>
        <w:pStyle w:val="BodyText2"/>
        <w:numPr>
          <w:ilvl w:val="0"/>
          <w:numId w:val="1"/>
        </w:numPr>
        <w:rPr>
          <w:rFonts w:ascii="Arial" w:hAnsi="Arial" w:cs="Arial"/>
          <w:i w:val="0"/>
          <w:iCs w:val="0"/>
          <w:sz w:val="24"/>
          <w:szCs w:val="24"/>
        </w:rPr>
      </w:pPr>
      <w:r w:rsidRPr="00044AD7">
        <w:rPr>
          <w:rFonts w:ascii="Arial" w:hAnsi="Arial" w:cs="Arial"/>
          <w:i w:val="0"/>
          <w:iCs w:val="0"/>
          <w:sz w:val="24"/>
          <w:szCs w:val="24"/>
        </w:rPr>
        <w:t xml:space="preserve"> To organise and host regular competitions including both closed and open events  - a club handicapped event at the beginning of the season (September) and another straight forward competition around February.</w:t>
      </w:r>
    </w:p>
    <w:p w:rsidR="00D71BD9" w:rsidRPr="00044AD7" w:rsidRDefault="00D71BD9" w:rsidP="00D71BD9">
      <w:pPr>
        <w:pStyle w:val="BodyText2"/>
        <w:numPr>
          <w:ilvl w:val="0"/>
          <w:numId w:val="1"/>
        </w:numPr>
        <w:rPr>
          <w:rFonts w:ascii="Arial" w:hAnsi="Arial" w:cs="Arial"/>
          <w:i w:val="0"/>
          <w:iCs w:val="0"/>
          <w:sz w:val="24"/>
          <w:szCs w:val="24"/>
        </w:rPr>
      </w:pPr>
      <w:r w:rsidRPr="00044AD7">
        <w:rPr>
          <w:rFonts w:ascii="Arial" w:hAnsi="Arial" w:cs="Arial"/>
          <w:i w:val="0"/>
          <w:iCs w:val="0"/>
          <w:sz w:val="24"/>
          <w:szCs w:val="24"/>
        </w:rPr>
        <w:t>To maintain and develop the strength of the 2 teams currently competing in the MSRA regional leagues.</w:t>
      </w:r>
    </w:p>
    <w:p w:rsidR="00D71BD9" w:rsidRPr="00044AD7" w:rsidRDefault="00D71BD9" w:rsidP="00D71BD9">
      <w:pPr>
        <w:pStyle w:val="BodyText2"/>
        <w:numPr>
          <w:ilvl w:val="0"/>
          <w:numId w:val="1"/>
        </w:numPr>
        <w:rPr>
          <w:rFonts w:ascii="Arial" w:hAnsi="Arial" w:cs="Arial"/>
          <w:i w:val="0"/>
          <w:iCs w:val="0"/>
          <w:sz w:val="24"/>
          <w:szCs w:val="24"/>
        </w:rPr>
      </w:pPr>
      <w:r w:rsidRPr="00044AD7">
        <w:rPr>
          <w:rFonts w:ascii="Arial" w:hAnsi="Arial" w:cs="Arial"/>
          <w:i w:val="0"/>
          <w:iCs w:val="0"/>
          <w:sz w:val="24"/>
          <w:szCs w:val="24"/>
        </w:rPr>
        <w:t xml:space="preserve">To increase SSC representation in the MSRA Leagues and encourage the representation of Women and </w:t>
      </w:r>
      <w:proofErr w:type="gramStart"/>
      <w:r w:rsidRPr="00044AD7">
        <w:rPr>
          <w:rFonts w:ascii="Arial" w:hAnsi="Arial" w:cs="Arial"/>
          <w:i w:val="0"/>
          <w:iCs w:val="0"/>
          <w:sz w:val="24"/>
          <w:szCs w:val="24"/>
        </w:rPr>
        <w:t>Juniors</w:t>
      </w:r>
      <w:proofErr w:type="gramEnd"/>
      <w:r w:rsidRPr="00044AD7">
        <w:rPr>
          <w:rFonts w:ascii="Arial" w:hAnsi="Arial" w:cs="Arial"/>
          <w:i w:val="0"/>
          <w:iCs w:val="0"/>
          <w:sz w:val="24"/>
          <w:szCs w:val="24"/>
        </w:rPr>
        <w:t xml:space="preserve"> within current Sobell teams.</w:t>
      </w:r>
    </w:p>
    <w:p w:rsidR="00D71BD9" w:rsidRPr="00044AD7" w:rsidRDefault="00D71BD9" w:rsidP="00D71BD9">
      <w:pPr>
        <w:pStyle w:val="BodyText2"/>
        <w:numPr>
          <w:ilvl w:val="0"/>
          <w:numId w:val="1"/>
        </w:numPr>
        <w:rPr>
          <w:rFonts w:ascii="Arial" w:hAnsi="Arial" w:cs="Arial"/>
          <w:i w:val="0"/>
          <w:iCs w:val="0"/>
          <w:sz w:val="24"/>
          <w:szCs w:val="24"/>
        </w:rPr>
      </w:pPr>
      <w:r w:rsidRPr="00044AD7">
        <w:rPr>
          <w:rFonts w:ascii="Arial" w:hAnsi="Arial" w:cs="Arial"/>
          <w:i w:val="0"/>
          <w:iCs w:val="0"/>
          <w:sz w:val="24"/>
          <w:szCs w:val="24"/>
        </w:rPr>
        <w:t>To improve the quality of the existing courts and improve the signage to give SSC a clearer identity.</w:t>
      </w:r>
    </w:p>
    <w:p w:rsidR="00D71BD9" w:rsidRPr="00044AD7" w:rsidRDefault="00D71BD9" w:rsidP="00D71BD9">
      <w:pPr>
        <w:pStyle w:val="BodyText2"/>
        <w:numPr>
          <w:ilvl w:val="0"/>
          <w:numId w:val="1"/>
        </w:numPr>
        <w:rPr>
          <w:rFonts w:ascii="Arial" w:hAnsi="Arial" w:cs="Arial"/>
          <w:i w:val="0"/>
          <w:iCs w:val="0"/>
          <w:sz w:val="24"/>
          <w:szCs w:val="24"/>
        </w:rPr>
      </w:pPr>
      <w:r w:rsidRPr="00044AD7">
        <w:rPr>
          <w:rFonts w:ascii="Arial" w:hAnsi="Arial" w:cs="Arial"/>
          <w:i w:val="0"/>
          <w:iCs w:val="0"/>
          <w:sz w:val="24"/>
          <w:szCs w:val="24"/>
        </w:rPr>
        <w:t xml:space="preserve">To encourage Islington Council, </w:t>
      </w:r>
      <w:r w:rsidR="00BF5EAE" w:rsidRPr="00044AD7">
        <w:rPr>
          <w:rFonts w:ascii="Arial" w:hAnsi="Arial" w:cs="Arial"/>
          <w:i w:val="0"/>
          <w:iCs w:val="0"/>
          <w:sz w:val="24"/>
          <w:szCs w:val="24"/>
        </w:rPr>
        <w:t>Managing Agent</w:t>
      </w:r>
      <w:r w:rsidRPr="00044AD7">
        <w:rPr>
          <w:rFonts w:ascii="Arial" w:hAnsi="Arial" w:cs="Arial"/>
          <w:i w:val="0"/>
          <w:iCs w:val="0"/>
          <w:sz w:val="24"/>
          <w:szCs w:val="24"/>
        </w:rPr>
        <w:t xml:space="preserve"> and Sobell holiday programmes to include squash related activities within those programmes. </w:t>
      </w:r>
    </w:p>
    <w:p w:rsidR="00125DE5" w:rsidRPr="00044AD7" w:rsidRDefault="00125D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044AD7">
        <w:rPr>
          <w:rFonts w:ascii="Arial" w:hAnsi="Arial" w:cs="Arial"/>
          <w:i/>
          <w:iCs/>
          <w:sz w:val="24"/>
          <w:szCs w:val="24"/>
        </w:rPr>
        <w:br w:type="page"/>
      </w:r>
    </w:p>
    <w:p w:rsidR="00125DE5" w:rsidRPr="00D63DC4" w:rsidRDefault="00125DE5" w:rsidP="00125DE5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D63DC4">
        <w:rPr>
          <w:rFonts w:ascii="Arial" w:hAnsi="Arial" w:cs="Arial"/>
          <w:color w:val="auto"/>
          <w:sz w:val="24"/>
          <w:szCs w:val="24"/>
        </w:rPr>
        <w:lastRenderedPageBreak/>
        <w:t>Objectives and Implementation Plan for SSC over the next 5 years</w:t>
      </w:r>
    </w:p>
    <w:p w:rsidR="00125DE5" w:rsidRPr="00D63DC4" w:rsidRDefault="00125DE5" w:rsidP="00125DE5"/>
    <w:tbl>
      <w:tblPr>
        <w:tblStyle w:val="TableGrid"/>
        <w:tblW w:w="11058" w:type="dxa"/>
        <w:tblInd w:w="-885" w:type="dxa"/>
        <w:tblLayout w:type="fixed"/>
        <w:tblLook w:val="04A0"/>
      </w:tblPr>
      <w:tblGrid>
        <w:gridCol w:w="1560"/>
        <w:gridCol w:w="2127"/>
        <w:gridCol w:w="1275"/>
        <w:gridCol w:w="1843"/>
        <w:gridCol w:w="1418"/>
        <w:gridCol w:w="1559"/>
        <w:gridCol w:w="1276"/>
      </w:tblGrid>
      <w:tr w:rsidR="00125DE5" w:rsidRPr="00D63DC4" w:rsidTr="00F0391B">
        <w:trPr>
          <w:trHeight w:val="340"/>
        </w:trPr>
        <w:tc>
          <w:tcPr>
            <w:tcW w:w="1560" w:type="dxa"/>
          </w:tcPr>
          <w:p w:rsidR="00125DE5" w:rsidRPr="00D63DC4" w:rsidRDefault="00125DE5" w:rsidP="00D63DC4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25DE5" w:rsidRPr="00D63DC4" w:rsidRDefault="00125DE5" w:rsidP="00D63DC4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3DC4">
              <w:rPr>
                <w:rFonts w:ascii="Arial" w:hAnsi="Arial" w:cs="Arial"/>
                <w:color w:val="auto"/>
                <w:sz w:val="20"/>
                <w:szCs w:val="20"/>
              </w:rPr>
              <w:t>Objective</w:t>
            </w:r>
          </w:p>
        </w:tc>
        <w:tc>
          <w:tcPr>
            <w:tcW w:w="2127" w:type="dxa"/>
          </w:tcPr>
          <w:p w:rsidR="00125DE5" w:rsidRPr="00D63DC4" w:rsidRDefault="00125DE5" w:rsidP="00D63DC4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25DE5" w:rsidRPr="00D63DC4" w:rsidRDefault="00125DE5" w:rsidP="00D63DC4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3DC4">
              <w:rPr>
                <w:rFonts w:ascii="Arial" w:hAnsi="Arial" w:cs="Arial"/>
                <w:color w:val="auto"/>
                <w:sz w:val="20"/>
                <w:szCs w:val="20"/>
              </w:rPr>
              <w:t>Actions</w:t>
            </w:r>
          </w:p>
        </w:tc>
        <w:tc>
          <w:tcPr>
            <w:tcW w:w="1275" w:type="dxa"/>
          </w:tcPr>
          <w:p w:rsidR="00125DE5" w:rsidRPr="00D63DC4" w:rsidRDefault="00125DE5" w:rsidP="00D63DC4">
            <w:pPr>
              <w:rPr>
                <w:rFonts w:ascii="Arial" w:hAnsi="Arial" w:cs="Arial"/>
                <w:b/>
                <w:bCs/>
              </w:rPr>
            </w:pPr>
          </w:p>
          <w:p w:rsidR="00125DE5" w:rsidRPr="00D63DC4" w:rsidRDefault="00125DE5" w:rsidP="00D63DC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DC4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43" w:type="dxa"/>
          </w:tcPr>
          <w:p w:rsidR="00125DE5" w:rsidRPr="00D63DC4" w:rsidRDefault="00125DE5" w:rsidP="00D63DC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25DE5" w:rsidRPr="00D63DC4" w:rsidRDefault="00125DE5" w:rsidP="00D63DC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DC4">
              <w:rPr>
                <w:rFonts w:ascii="Arial" w:hAnsi="Arial" w:cs="Arial"/>
                <w:b/>
                <w:bCs/>
              </w:rPr>
              <w:t>Target</w:t>
            </w:r>
          </w:p>
        </w:tc>
        <w:tc>
          <w:tcPr>
            <w:tcW w:w="1418" w:type="dxa"/>
          </w:tcPr>
          <w:p w:rsidR="00125DE5" w:rsidRPr="00D63DC4" w:rsidRDefault="00125DE5" w:rsidP="00D63DC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25DE5" w:rsidRPr="00D63DC4" w:rsidRDefault="00125DE5" w:rsidP="00D63DC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DC4">
              <w:rPr>
                <w:rFonts w:ascii="Arial" w:hAnsi="Arial" w:cs="Arial"/>
                <w:b/>
                <w:bCs/>
              </w:rPr>
              <w:t>Funding</w:t>
            </w:r>
          </w:p>
        </w:tc>
        <w:tc>
          <w:tcPr>
            <w:tcW w:w="1559" w:type="dxa"/>
          </w:tcPr>
          <w:p w:rsidR="00125DE5" w:rsidRPr="00D63DC4" w:rsidRDefault="00125DE5" w:rsidP="00D63DC4">
            <w:pPr>
              <w:pStyle w:val="Heading4"/>
              <w:spacing w:before="0"/>
              <w:jc w:val="center"/>
              <w:outlineLvl w:val="3"/>
              <w:rPr>
                <w:rFonts w:ascii="Arial" w:hAnsi="Arial" w:cs="Arial"/>
                <w:i w:val="0"/>
                <w:color w:val="auto"/>
              </w:rPr>
            </w:pPr>
          </w:p>
          <w:p w:rsidR="00125DE5" w:rsidRPr="00D63DC4" w:rsidRDefault="00125DE5" w:rsidP="00D63DC4">
            <w:pPr>
              <w:pStyle w:val="Heading4"/>
              <w:spacing w:before="0"/>
              <w:jc w:val="center"/>
              <w:outlineLvl w:val="3"/>
              <w:rPr>
                <w:rFonts w:ascii="Arial" w:hAnsi="Arial" w:cs="Arial"/>
                <w:b w:val="0"/>
                <w:bCs w:val="0"/>
                <w:i w:val="0"/>
                <w:color w:val="auto"/>
              </w:rPr>
            </w:pPr>
            <w:r w:rsidRPr="00D63DC4">
              <w:rPr>
                <w:rFonts w:ascii="Arial" w:hAnsi="Arial" w:cs="Arial"/>
                <w:i w:val="0"/>
                <w:color w:val="auto"/>
              </w:rPr>
              <w:t>Measured</w:t>
            </w:r>
          </w:p>
        </w:tc>
        <w:tc>
          <w:tcPr>
            <w:tcW w:w="1276" w:type="dxa"/>
          </w:tcPr>
          <w:p w:rsidR="00125DE5" w:rsidRPr="00D63DC4" w:rsidRDefault="00125DE5" w:rsidP="00D63DC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25DE5" w:rsidRPr="00D63DC4" w:rsidRDefault="00125DE5" w:rsidP="00D63DC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DC4">
              <w:rPr>
                <w:rFonts w:ascii="Arial" w:hAnsi="Arial" w:cs="Arial"/>
                <w:b/>
                <w:bCs/>
              </w:rPr>
              <w:t>When</w:t>
            </w:r>
          </w:p>
        </w:tc>
      </w:tr>
      <w:tr w:rsidR="00125DE5" w:rsidRPr="00D63DC4" w:rsidTr="00F0391B">
        <w:trPr>
          <w:trHeight w:val="340"/>
        </w:trPr>
        <w:tc>
          <w:tcPr>
            <w:tcW w:w="1560" w:type="dxa"/>
          </w:tcPr>
          <w:p w:rsidR="00125DE5" w:rsidRPr="000B099D" w:rsidRDefault="00125DE5" w:rsidP="0056596B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1.</w:t>
            </w:r>
          </w:p>
          <w:p w:rsidR="00125DE5" w:rsidRPr="000B099D" w:rsidRDefault="00125DE5" w:rsidP="0056596B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Coaching Qualifications</w:t>
            </w:r>
          </w:p>
          <w:p w:rsidR="00125DE5" w:rsidRPr="000B099D" w:rsidRDefault="00125DE5" w:rsidP="0056596B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125DE5" w:rsidRPr="000B099D" w:rsidRDefault="00125DE5" w:rsidP="0056596B">
            <w:pPr>
              <w:rPr>
                <w:rFonts w:ascii="Arial" w:hAnsi="Arial" w:cs="Arial"/>
              </w:rPr>
            </w:pPr>
          </w:p>
          <w:p w:rsidR="00125DE5" w:rsidRPr="000B099D" w:rsidRDefault="00125DE5" w:rsidP="0056596B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To create more qualified coaches</w:t>
            </w:r>
          </w:p>
        </w:tc>
        <w:tc>
          <w:tcPr>
            <w:tcW w:w="1275" w:type="dxa"/>
          </w:tcPr>
          <w:p w:rsidR="00125DE5" w:rsidRPr="000B099D" w:rsidRDefault="00125DE5" w:rsidP="0056596B">
            <w:pPr>
              <w:rPr>
                <w:rFonts w:ascii="Arial" w:hAnsi="Arial" w:cs="Arial"/>
              </w:rPr>
            </w:pPr>
          </w:p>
          <w:p w:rsidR="00125DE5" w:rsidRPr="000B099D" w:rsidRDefault="00125DE5" w:rsidP="0056596B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Committee</w:t>
            </w:r>
          </w:p>
          <w:p w:rsidR="00125DE5" w:rsidRPr="000B099D" w:rsidRDefault="00125DE5" w:rsidP="005659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25DE5" w:rsidRPr="000B099D" w:rsidRDefault="00125DE5" w:rsidP="0056596B">
            <w:pPr>
              <w:rPr>
                <w:rFonts w:ascii="Arial" w:hAnsi="Arial" w:cs="Arial"/>
              </w:rPr>
            </w:pPr>
          </w:p>
          <w:p w:rsidR="00125DE5" w:rsidRPr="000B099D" w:rsidRDefault="00125DE5" w:rsidP="00B830A9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Increase number of Level 1 coaches and/or Leaders</w:t>
            </w:r>
          </w:p>
        </w:tc>
        <w:tc>
          <w:tcPr>
            <w:tcW w:w="1418" w:type="dxa"/>
          </w:tcPr>
          <w:p w:rsidR="00125DE5" w:rsidRPr="000B099D" w:rsidRDefault="00125DE5" w:rsidP="0056596B">
            <w:pPr>
              <w:rPr>
                <w:rFonts w:ascii="Arial" w:hAnsi="Arial" w:cs="Arial"/>
              </w:rPr>
            </w:pPr>
          </w:p>
          <w:p w:rsidR="00125DE5" w:rsidRPr="000B099D" w:rsidRDefault="00125DE5" w:rsidP="00F47E36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Self-funding</w:t>
            </w:r>
            <w:r w:rsidR="009C5398">
              <w:rPr>
                <w:rFonts w:ascii="Arial" w:hAnsi="Arial" w:cs="Arial"/>
              </w:rPr>
              <w:t>.</w:t>
            </w:r>
            <w:r w:rsidRPr="000B099D">
              <w:rPr>
                <w:rFonts w:ascii="Arial" w:hAnsi="Arial" w:cs="Arial"/>
              </w:rPr>
              <w:t xml:space="preserve"> Possible grants</w:t>
            </w:r>
          </w:p>
        </w:tc>
        <w:tc>
          <w:tcPr>
            <w:tcW w:w="1559" w:type="dxa"/>
          </w:tcPr>
          <w:p w:rsidR="00125DE5" w:rsidRPr="000B099D" w:rsidRDefault="00125DE5" w:rsidP="0056596B">
            <w:pPr>
              <w:rPr>
                <w:rFonts w:ascii="Arial" w:hAnsi="Arial" w:cs="Arial"/>
              </w:rPr>
            </w:pPr>
          </w:p>
          <w:p w:rsidR="00125DE5" w:rsidRPr="000B099D" w:rsidRDefault="00125DE5" w:rsidP="0056596B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Number of courses</w:t>
            </w:r>
            <w:r w:rsidR="009C5398">
              <w:rPr>
                <w:rFonts w:ascii="Arial" w:hAnsi="Arial" w:cs="Arial"/>
              </w:rPr>
              <w:t>.</w:t>
            </w:r>
          </w:p>
          <w:p w:rsidR="00125DE5" w:rsidRPr="000B099D" w:rsidRDefault="00125DE5" w:rsidP="0056596B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Number of passes</w:t>
            </w:r>
            <w:r w:rsidR="009C5398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</w:tcPr>
          <w:p w:rsidR="00125DE5" w:rsidRPr="000B099D" w:rsidRDefault="00125DE5" w:rsidP="0056596B">
            <w:pPr>
              <w:rPr>
                <w:rFonts w:ascii="Arial" w:hAnsi="Arial" w:cs="Arial"/>
              </w:rPr>
            </w:pPr>
          </w:p>
          <w:p w:rsidR="00125DE5" w:rsidRPr="000B099D" w:rsidRDefault="00125DE5" w:rsidP="0056596B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December 2014</w:t>
            </w:r>
          </w:p>
        </w:tc>
      </w:tr>
      <w:tr w:rsidR="000B099D" w:rsidRPr="00D63DC4" w:rsidTr="00F0391B">
        <w:trPr>
          <w:trHeight w:val="340"/>
        </w:trPr>
        <w:tc>
          <w:tcPr>
            <w:tcW w:w="1560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2.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Refereeing / Marking Courses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To establish annual in-house seminars to increase awareness</w:t>
            </w:r>
          </w:p>
        </w:tc>
        <w:tc>
          <w:tcPr>
            <w:tcW w:w="1275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Michael Campbell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1 per year</w:t>
            </w:r>
          </w:p>
        </w:tc>
        <w:tc>
          <w:tcPr>
            <w:tcW w:w="1418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Self-funding</w:t>
            </w:r>
            <w:r w:rsidR="009C5398">
              <w:rPr>
                <w:rFonts w:ascii="Arial" w:hAnsi="Arial" w:cs="Arial"/>
              </w:rPr>
              <w:t>.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Possible grants</w:t>
            </w:r>
          </w:p>
        </w:tc>
        <w:tc>
          <w:tcPr>
            <w:tcW w:w="1559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Number of seminars</w:t>
            </w:r>
          </w:p>
        </w:tc>
        <w:tc>
          <w:tcPr>
            <w:tcW w:w="1276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December 2014</w:t>
            </w:r>
          </w:p>
        </w:tc>
      </w:tr>
      <w:tr w:rsidR="000B099D" w:rsidRPr="00D63DC4" w:rsidTr="00F0391B">
        <w:trPr>
          <w:trHeight w:val="340"/>
        </w:trPr>
        <w:tc>
          <w:tcPr>
            <w:tcW w:w="1560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3.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Junior/Schools Development</w:t>
            </w:r>
          </w:p>
        </w:tc>
        <w:tc>
          <w:tcPr>
            <w:tcW w:w="2127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 xml:space="preserve">To develop contacts database: 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Identify the schools contact point for promoting squash at the Sobell.</w:t>
            </w:r>
          </w:p>
        </w:tc>
        <w:tc>
          <w:tcPr>
            <w:tcW w:w="1275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Mike Bishop: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Managing agent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Carl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Glen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Local schools</w:t>
            </w:r>
          </w:p>
        </w:tc>
        <w:tc>
          <w:tcPr>
            <w:tcW w:w="1418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Managing agent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Increase in contacts made</w:t>
            </w:r>
          </w:p>
        </w:tc>
        <w:tc>
          <w:tcPr>
            <w:tcW w:w="1276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December 2014</w:t>
            </w:r>
          </w:p>
        </w:tc>
      </w:tr>
      <w:tr w:rsidR="000B099D" w:rsidRPr="00D63DC4" w:rsidTr="00F0391B">
        <w:trPr>
          <w:trHeight w:val="340"/>
        </w:trPr>
        <w:tc>
          <w:tcPr>
            <w:tcW w:w="1560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To invite schools to an Open Day</w:t>
            </w:r>
          </w:p>
        </w:tc>
        <w:tc>
          <w:tcPr>
            <w:tcW w:w="1275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Managing agent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Carl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Glen</w:t>
            </w:r>
          </w:p>
        </w:tc>
        <w:tc>
          <w:tcPr>
            <w:tcW w:w="1843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Self-funding</w:t>
            </w:r>
          </w:p>
          <w:p w:rsidR="000B099D" w:rsidRPr="000B099D" w:rsidRDefault="000B099D" w:rsidP="000B099D">
            <w:pPr>
              <w:rPr>
                <w:rFonts w:ascii="Arial" w:hAnsi="Arial" w:cs="Arial"/>
              </w:rPr>
            </w:pPr>
            <w:r w:rsidRPr="000B099D">
              <w:rPr>
                <w:rFonts w:ascii="Arial" w:hAnsi="Arial" w:cs="Arial"/>
              </w:rPr>
              <w:t>Possible grants</w:t>
            </w:r>
          </w:p>
        </w:tc>
        <w:tc>
          <w:tcPr>
            <w:tcW w:w="1559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B099D" w:rsidRPr="000B099D" w:rsidRDefault="000B099D" w:rsidP="000B099D">
            <w:pPr>
              <w:rPr>
                <w:rFonts w:ascii="Arial" w:hAnsi="Arial" w:cs="Arial"/>
              </w:rPr>
            </w:pPr>
          </w:p>
        </w:tc>
      </w:tr>
      <w:tr w:rsidR="001C6678" w:rsidRPr="00D63DC4" w:rsidTr="00F0391B">
        <w:trPr>
          <w:trHeight w:val="340"/>
        </w:trPr>
        <w:tc>
          <w:tcPr>
            <w:tcW w:w="1560" w:type="dxa"/>
          </w:tcPr>
          <w:p w:rsidR="001C6678" w:rsidRPr="000B099D" w:rsidRDefault="001C6678" w:rsidP="000B099D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1C6678" w:rsidRPr="00D63DC4" w:rsidRDefault="001C6678" w:rsidP="001C6678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Get club publicity into local schools</w:t>
            </w: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0B099D" w:rsidRDefault="001C6678" w:rsidP="001C6678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Hold taster sessions in local schools</w:t>
            </w:r>
          </w:p>
        </w:tc>
        <w:tc>
          <w:tcPr>
            <w:tcW w:w="1275" w:type="dxa"/>
          </w:tcPr>
          <w:p w:rsidR="001C6678" w:rsidRPr="000B099D" w:rsidRDefault="001C6678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Managing agent in liaison with</w:t>
            </w:r>
            <w:r>
              <w:rPr>
                <w:rFonts w:ascii="Arial" w:hAnsi="Arial" w:cs="Arial"/>
              </w:rPr>
              <w:t xml:space="preserve"> SSC</w:t>
            </w:r>
          </w:p>
        </w:tc>
        <w:tc>
          <w:tcPr>
            <w:tcW w:w="1843" w:type="dxa"/>
          </w:tcPr>
          <w:p w:rsidR="001C6678" w:rsidRPr="000B099D" w:rsidRDefault="001C6678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Hold taster sessions in local schools</w:t>
            </w:r>
          </w:p>
        </w:tc>
        <w:tc>
          <w:tcPr>
            <w:tcW w:w="1418" w:type="dxa"/>
          </w:tcPr>
          <w:p w:rsidR="001C6678" w:rsidRPr="000B099D" w:rsidRDefault="001C6678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Squash fundraiser</w:t>
            </w:r>
          </w:p>
        </w:tc>
        <w:tc>
          <w:tcPr>
            <w:tcW w:w="1559" w:type="dxa"/>
          </w:tcPr>
          <w:p w:rsidR="001C6678" w:rsidRPr="000B099D" w:rsidRDefault="001C6678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Number of schools</w:t>
            </w:r>
            <w:r>
              <w:rPr>
                <w:rFonts w:ascii="Arial" w:hAnsi="Arial" w:cs="Arial"/>
              </w:rPr>
              <w:t xml:space="preserve"> </w:t>
            </w:r>
            <w:r w:rsidRPr="00D63DC4">
              <w:rPr>
                <w:rFonts w:ascii="Arial" w:hAnsi="Arial" w:cs="Arial"/>
              </w:rPr>
              <w:t>contacted</w:t>
            </w:r>
          </w:p>
        </w:tc>
        <w:tc>
          <w:tcPr>
            <w:tcW w:w="1276" w:type="dxa"/>
          </w:tcPr>
          <w:p w:rsidR="001C6678" w:rsidRPr="000B099D" w:rsidRDefault="001C6678" w:rsidP="000B099D">
            <w:pPr>
              <w:rPr>
                <w:rFonts w:ascii="Arial" w:hAnsi="Arial" w:cs="Arial"/>
              </w:rPr>
            </w:pPr>
          </w:p>
        </w:tc>
      </w:tr>
      <w:tr w:rsidR="000B099D" w:rsidRPr="00D63DC4" w:rsidTr="00F0391B">
        <w:trPr>
          <w:trHeight w:val="340"/>
        </w:trPr>
        <w:tc>
          <w:tcPr>
            <w:tcW w:w="1560" w:type="dxa"/>
          </w:tcPr>
          <w:p w:rsidR="000B099D" w:rsidRDefault="00835C23" w:rsidP="000B09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835C23" w:rsidRPr="00D63DC4" w:rsidRDefault="00835C23" w:rsidP="000B09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Contacts Database</w:t>
            </w:r>
          </w:p>
        </w:tc>
        <w:tc>
          <w:tcPr>
            <w:tcW w:w="2127" w:type="dxa"/>
          </w:tcPr>
          <w:p w:rsidR="00F0391B" w:rsidRDefault="00F0391B" w:rsidP="000B099D">
            <w:pPr>
              <w:rPr>
                <w:rFonts w:ascii="Arial" w:hAnsi="Arial" w:cs="Arial"/>
              </w:rPr>
            </w:pPr>
          </w:p>
          <w:p w:rsidR="000B099D" w:rsidRPr="00D63DC4" w:rsidRDefault="000B099D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Build up and maintain a contacts database of active players, internal league players and juniors for whom all activities can be promoted and advertised.</w:t>
            </w:r>
          </w:p>
          <w:p w:rsidR="000B099D" w:rsidRPr="00D63DC4" w:rsidRDefault="000B099D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All contacts to conform to Data Protection Act</w:t>
            </w:r>
          </w:p>
        </w:tc>
        <w:tc>
          <w:tcPr>
            <w:tcW w:w="1275" w:type="dxa"/>
          </w:tcPr>
          <w:p w:rsidR="00F0391B" w:rsidRDefault="00F0391B" w:rsidP="000B099D">
            <w:pPr>
              <w:rPr>
                <w:rFonts w:ascii="Arial" w:hAnsi="Arial" w:cs="Arial"/>
              </w:rPr>
            </w:pPr>
          </w:p>
          <w:p w:rsidR="000B099D" w:rsidRPr="00D63DC4" w:rsidRDefault="000B099D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Paul</w:t>
            </w:r>
          </w:p>
        </w:tc>
        <w:tc>
          <w:tcPr>
            <w:tcW w:w="1843" w:type="dxa"/>
          </w:tcPr>
          <w:p w:rsidR="00F0391B" w:rsidRDefault="00F0391B" w:rsidP="000B099D">
            <w:pPr>
              <w:rPr>
                <w:rFonts w:ascii="Arial" w:hAnsi="Arial" w:cs="Arial"/>
              </w:rPr>
            </w:pPr>
          </w:p>
          <w:p w:rsidR="000B099D" w:rsidRPr="00D63DC4" w:rsidRDefault="000B099D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Other junior sections at Sobell, in particular Saturday Night Project, Basketball, Football</w:t>
            </w:r>
          </w:p>
          <w:p w:rsidR="000B099D" w:rsidRPr="00D63DC4" w:rsidRDefault="000B099D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Open Day attendees</w:t>
            </w:r>
          </w:p>
          <w:p w:rsidR="000B099D" w:rsidRPr="00D63DC4" w:rsidRDefault="000B099D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16 active juniors from other sections</w:t>
            </w:r>
          </w:p>
        </w:tc>
        <w:tc>
          <w:tcPr>
            <w:tcW w:w="1418" w:type="dxa"/>
          </w:tcPr>
          <w:p w:rsidR="00F0391B" w:rsidRDefault="00F0391B" w:rsidP="000B099D">
            <w:pPr>
              <w:rPr>
                <w:rFonts w:ascii="Arial" w:hAnsi="Arial" w:cs="Arial"/>
              </w:rPr>
            </w:pPr>
          </w:p>
          <w:p w:rsidR="000B099D" w:rsidRPr="00D63DC4" w:rsidRDefault="000B099D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Nil</w:t>
            </w:r>
          </w:p>
        </w:tc>
        <w:tc>
          <w:tcPr>
            <w:tcW w:w="1559" w:type="dxa"/>
          </w:tcPr>
          <w:p w:rsidR="00F0391B" w:rsidRDefault="00F0391B" w:rsidP="000B099D">
            <w:pPr>
              <w:rPr>
                <w:rFonts w:ascii="Arial" w:hAnsi="Arial" w:cs="Arial"/>
              </w:rPr>
            </w:pPr>
          </w:p>
          <w:p w:rsidR="000B099D" w:rsidRPr="00D63DC4" w:rsidRDefault="000B099D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Increased membership</w:t>
            </w:r>
          </w:p>
        </w:tc>
        <w:tc>
          <w:tcPr>
            <w:tcW w:w="1276" w:type="dxa"/>
          </w:tcPr>
          <w:p w:rsidR="00F0391B" w:rsidRDefault="00F0391B" w:rsidP="000B099D">
            <w:pPr>
              <w:rPr>
                <w:rFonts w:ascii="Arial" w:hAnsi="Arial" w:cs="Arial"/>
              </w:rPr>
            </w:pPr>
          </w:p>
          <w:p w:rsidR="000B099D" w:rsidRPr="00D63DC4" w:rsidRDefault="00835C23" w:rsidP="000B09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</w:t>
            </w:r>
            <w:r w:rsidR="000B099D">
              <w:rPr>
                <w:rFonts w:ascii="Arial" w:hAnsi="Arial" w:cs="Arial"/>
              </w:rPr>
              <w:t xml:space="preserve">ember </w:t>
            </w:r>
            <w:r w:rsidR="000B099D" w:rsidRPr="00D63DC4">
              <w:rPr>
                <w:rFonts w:ascii="Arial" w:hAnsi="Arial" w:cs="Arial"/>
              </w:rPr>
              <w:t>2014</w:t>
            </w:r>
          </w:p>
        </w:tc>
      </w:tr>
      <w:tr w:rsidR="001C6678" w:rsidRPr="00D63DC4" w:rsidTr="00F0391B">
        <w:trPr>
          <w:trHeight w:val="340"/>
        </w:trPr>
        <w:tc>
          <w:tcPr>
            <w:tcW w:w="1560" w:type="dxa"/>
          </w:tcPr>
          <w:p w:rsidR="001C6678" w:rsidRPr="00D63DC4" w:rsidRDefault="00835C23" w:rsidP="001C66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C6678" w:rsidRPr="00D63DC4">
              <w:rPr>
                <w:rFonts w:ascii="Arial" w:hAnsi="Arial" w:cs="Arial"/>
              </w:rPr>
              <w:t>.</w:t>
            </w: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Increase the numbers of junior players</w:t>
            </w:r>
          </w:p>
        </w:tc>
        <w:tc>
          <w:tcPr>
            <w:tcW w:w="2127" w:type="dxa"/>
          </w:tcPr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Two junior coachin</w:t>
            </w:r>
            <w:r>
              <w:rPr>
                <w:rFonts w:ascii="Arial" w:hAnsi="Arial" w:cs="Arial"/>
              </w:rPr>
              <w:t xml:space="preserve">g sessions available at present, </w:t>
            </w:r>
            <w:proofErr w:type="spellStart"/>
            <w:r>
              <w:rPr>
                <w:rFonts w:ascii="Arial" w:hAnsi="Arial" w:cs="Arial"/>
              </w:rPr>
              <w:t>t</w:t>
            </w:r>
            <w:r w:rsidRPr="00D63DC4">
              <w:rPr>
                <w:rFonts w:ascii="Arial" w:hAnsi="Arial" w:cs="Arial"/>
              </w:rPr>
              <w:t>uesday</w:t>
            </w:r>
            <w:proofErr w:type="spellEnd"/>
            <w:r w:rsidRPr="00D63DC4">
              <w:rPr>
                <w:rFonts w:ascii="Arial" w:hAnsi="Arial" w:cs="Arial"/>
              </w:rPr>
              <w:t xml:space="preserve"> and Sunday. Aim to group juniors into ability groups by age range.</w:t>
            </w:r>
          </w:p>
        </w:tc>
        <w:tc>
          <w:tcPr>
            <w:tcW w:w="1275" w:type="dxa"/>
          </w:tcPr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 xml:space="preserve">Carl George </w:t>
            </w: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Glen Pryce</w:t>
            </w: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Get publicity into local schools</w:t>
            </w: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Leaflets funded by a squash fundraiser</w:t>
            </w: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Measured by increase in enquiries.</w:t>
            </w: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1C6678" w:rsidRPr="00D63DC4" w:rsidRDefault="001C6678" w:rsidP="001C6678">
            <w:pPr>
              <w:rPr>
                <w:rFonts w:ascii="Arial" w:hAnsi="Arial" w:cs="Arial"/>
              </w:rPr>
            </w:pPr>
          </w:p>
          <w:p w:rsidR="001C6678" w:rsidRPr="00D63DC4" w:rsidRDefault="001C6678" w:rsidP="001C6678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Dec</w:t>
            </w:r>
            <w:r w:rsidR="00F0391B">
              <w:rPr>
                <w:rFonts w:ascii="Arial" w:hAnsi="Arial" w:cs="Arial"/>
              </w:rPr>
              <w:t xml:space="preserve">ember </w:t>
            </w:r>
            <w:r w:rsidRPr="00D63DC4">
              <w:rPr>
                <w:rFonts w:ascii="Arial" w:hAnsi="Arial" w:cs="Arial"/>
              </w:rPr>
              <w:t xml:space="preserve"> 2014</w:t>
            </w:r>
          </w:p>
        </w:tc>
      </w:tr>
    </w:tbl>
    <w:p w:rsidR="001C6678" w:rsidRDefault="001C6678">
      <w:r>
        <w:br w:type="page"/>
      </w:r>
    </w:p>
    <w:tbl>
      <w:tblPr>
        <w:tblStyle w:val="TableGrid"/>
        <w:tblW w:w="11058" w:type="dxa"/>
        <w:tblInd w:w="-885" w:type="dxa"/>
        <w:tblLayout w:type="fixed"/>
        <w:tblLook w:val="04A0"/>
      </w:tblPr>
      <w:tblGrid>
        <w:gridCol w:w="1560"/>
        <w:gridCol w:w="2127"/>
        <w:gridCol w:w="1275"/>
        <w:gridCol w:w="1843"/>
        <w:gridCol w:w="1418"/>
        <w:gridCol w:w="1559"/>
        <w:gridCol w:w="1276"/>
      </w:tblGrid>
      <w:tr w:rsidR="00F0391B" w:rsidRPr="00D63DC4" w:rsidTr="00F0391B">
        <w:trPr>
          <w:trHeight w:val="340"/>
        </w:trPr>
        <w:tc>
          <w:tcPr>
            <w:tcW w:w="1560" w:type="dxa"/>
          </w:tcPr>
          <w:p w:rsidR="00F0391B" w:rsidRPr="00D63DC4" w:rsidRDefault="00F0391B" w:rsidP="00F0391B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0391B" w:rsidRPr="00D63DC4" w:rsidRDefault="00F0391B" w:rsidP="00F0391B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3DC4">
              <w:rPr>
                <w:rFonts w:ascii="Arial" w:hAnsi="Arial" w:cs="Arial"/>
                <w:color w:val="auto"/>
                <w:sz w:val="20"/>
                <w:szCs w:val="20"/>
              </w:rPr>
              <w:t>Objective</w:t>
            </w:r>
          </w:p>
        </w:tc>
        <w:tc>
          <w:tcPr>
            <w:tcW w:w="2127" w:type="dxa"/>
          </w:tcPr>
          <w:p w:rsidR="00F0391B" w:rsidRPr="00D63DC4" w:rsidRDefault="00F0391B" w:rsidP="00F0391B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0391B" w:rsidRPr="00D63DC4" w:rsidRDefault="00F0391B" w:rsidP="00F0391B">
            <w:pPr>
              <w:pStyle w:val="Heading2"/>
              <w:spacing w:before="0"/>
              <w:jc w:val="center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63DC4">
              <w:rPr>
                <w:rFonts w:ascii="Arial" w:hAnsi="Arial" w:cs="Arial"/>
                <w:color w:val="auto"/>
                <w:sz w:val="20"/>
                <w:szCs w:val="20"/>
              </w:rPr>
              <w:t>Actions</w:t>
            </w:r>
          </w:p>
        </w:tc>
        <w:tc>
          <w:tcPr>
            <w:tcW w:w="1275" w:type="dxa"/>
          </w:tcPr>
          <w:p w:rsidR="00F0391B" w:rsidRPr="00D63DC4" w:rsidRDefault="00F0391B" w:rsidP="00F0391B">
            <w:pPr>
              <w:rPr>
                <w:rFonts w:ascii="Arial" w:hAnsi="Arial" w:cs="Arial"/>
                <w:b/>
                <w:bCs/>
              </w:rPr>
            </w:pPr>
          </w:p>
          <w:p w:rsidR="00F0391B" w:rsidRPr="00D63DC4" w:rsidRDefault="00F0391B" w:rsidP="00F0391B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DC4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43" w:type="dxa"/>
          </w:tcPr>
          <w:p w:rsidR="00F0391B" w:rsidRPr="00D63DC4" w:rsidRDefault="00F0391B" w:rsidP="00F0391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0391B" w:rsidRPr="00D63DC4" w:rsidRDefault="00F0391B" w:rsidP="00F0391B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DC4">
              <w:rPr>
                <w:rFonts w:ascii="Arial" w:hAnsi="Arial" w:cs="Arial"/>
                <w:b/>
                <w:bCs/>
              </w:rPr>
              <w:t>Target</w:t>
            </w:r>
          </w:p>
        </w:tc>
        <w:tc>
          <w:tcPr>
            <w:tcW w:w="1418" w:type="dxa"/>
          </w:tcPr>
          <w:p w:rsidR="00F0391B" w:rsidRPr="00D63DC4" w:rsidRDefault="00F0391B" w:rsidP="00F0391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0391B" w:rsidRPr="00D63DC4" w:rsidRDefault="00F0391B" w:rsidP="00F0391B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DC4">
              <w:rPr>
                <w:rFonts w:ascii="Arial" w:hAnsi="Arial" w:cs="Arial"/>
                <w:b/>
                <w:bCs/>
              </w:rPr>
              <w:t>Funding</w:t>
            </w:r>
          </w:p>
        </w:tc>
        <w:tc>
          <w:tcPr>
            <w:tcW w:w="1559" w:type="dxa"/>
          </w:tcPr>
          <w:p w:rsidR="00F0391B" w:rsidRPr="00D63DC4" w:rsidRDefault="00F0391B" w:rsidP="00F0391B">
            <w:pPr>
              <w:pStyle w:val="Heading4"/>
              <w:spacing w:before="0"/>
              <w:jc w:val="center"/>
              <w:outlineLvl w:val="3"/>
              <w:rPr>
                <w:rFonts w:ascii="Arial" w:hAnsi="Arial" w:cs="Arial"/>
                <w:i w:val="0"/>
                <w:color w:val="auto"/>
              </w:rPr>
            </w:pPr>
          </w:p>
          <w:p w:rsidR="00F0391B" w:rsidRPr="00D63DC4" w:rsidRDefault="00F0391B" w:rsidP="00F0391B">
            <w:pPr>
              <w:pStyle w:val="Heading4"/>
              <w:spacing w:before="0"/>
              <w:jc w:val="center"/>
              <w:outlineLvl w:val="3"/>
              <w:rPr>
                <w:rFonts w:ascii="Arial" w:hAnsi="Arial" w:cs="Arial"/>
                <w:b w:val="0"/>
                <w:bCs w:val="0"/>
                <w:i w:val="0"/>
                <w:color w:val="auto"/>
              </w:rPr>
            </w:pPr>
            <w:r w:rsidRPr="00D63DC4">
              <w:rPr>
                <w:rFonts w:ascii="Arial" w:hAnsi="Arial" w:cs="Arial"/>
                <w:i w:val="0"/>
                <w:color w:val="auto"/>
              </w:rPr>
              <w:t>Measured</w:t>
            </w:r>
          </w:p>
        </w:tc>
        <w:tc>
          <w:tcPr>
            <w:tcW w:w="1276" w:type="dxa"/>
          </w:tcPr>
          <w:p w:rsidR="00F0391B" w:rsidRPr="00D63DC4" w:rsidRDefault="00F0391B" w:rsidP="00F0391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0391B" w:rsidRPr="00D63DC4" w:rsidRDefault="00F0391B" w:rsidP="00F0391B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DC4">
              <w:rPr>
                <w:rFonts w:ascii="Arial" w:hAnsi="Arial" w:cs="Arial"/>
                <w:b/>
                <w:bCs/>
              </w:rPr>
              <w:t>When</w:t>
            </w:r>
          </w:p>
        </w:tc>
      </w:tr>
      <w:tr w:rsidR="00F0391B" w:rsidRPr="00D63DC4" w:rsidTr="00F0391B">
        <w:trPr>
          <w:trHeight w:val="340"/>
        </w:trPr>
        <w:tc>
          <w:tcPr>
            <w:tcW w:w="1560" w:type="dxa"/>
          </w:tcPr>
          <w:p w:rsidR="00F0391B" w:rsidRPr="00D63DC4" w:rsidRDefault="00F0391B" w:rsidP="000B09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D63DC4">
              <w:rPr>
                <w:rFonts w:ascii="Arial" w:hAnsi="Arial" w:cs="Arial"/>
              </w:rPr>
              <w:t>.</w:t>
            </w:r>
          </w:p>
          <w:p w:rsidR="00F0391B" w:rsidRPr="00D63DC4" w:rsidRDefault="00F0391B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Improvement to existing facilities and signage</w:t>
            </w:r>
          </w:p>
        </w:tc>
        <w:tc>
          <w:tcPr>
            <w:tcW w:w="2127" w:type="dxa"/>
          </w:tcPr>
          <w:p w:rsidR="00F0391B" w:rsidRPr="00D63DC4" w:rsidRDefault="00F0391B" w:rsidP="000B099D">
            <w:pPr>
              <w:rPr>
                <w:rFonts w:ascii="Arial" w:hAnsi="Arial" w:cs="Arial"/>
              </w:rPr>
            </w:pPr>
          </w:p>
          <w:p w:rsidR="00F0391B" w:rsidRPr="00D63DC4" w:rsidRDefault="00F0391B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Refurbish courts.</w:t>
            </w:r>
          </w:p>
          <w:p w:rsidR="00F0391B" w:rsidRPr="00D63DC4" w:rsidRDefault="00F0391B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Improve SSC signage throughout centre</w:t>
            </w:r>
          </w:p>
        </w:tc>
        <w:tc>
          <w:tcPr>
            <w:tcW w:w="1275" w:type="dxa"/>
          </w:tcPr>
          <w:p w:rsidR="00F0391B" w:rsidRPr="00D63DC4" w:rsidRDefault="00F0391B" w:rsidP="000B099D">
            <w:pPr>
              <w:rPr>
                <w:rFonts w:ascii="Arial" w:hAnsi="Arial" w:cs="Arial"/>
              </w:rPr>
            </w:pPr>
          </w:p>
          <w:p w:rsidR="00F0391B" w:rsidRPr="00D63DC4" w:rsidRDefault="00F0391B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Managing agents in liaison with SSC</w:t>
            </w:r>
          </w:p>
        </w:tc>
        <w:tc>
          <w:tcPr>
            <w:tcW w:w="1843" w:type="dxa"/>
          </w:tcPr>
          <w:p w:rsidR="00F0391B" w:rsidRPr="00D63DC4" w:rsidRDefault="00F0391B" w:rsidP="000B099D">
            <w:pPr>
              <w:rPr>
                <w:rFonts w:ascii="Arial" w:hAnsi="Arial" w:cs="Arial"/>
              </w:rPr>
            </w:pPr>
          </w:p>
          <w:p w:rsidR="00F0391B" w:rsidRPr="00D63DC4" w:rsidRDefault="00F0391B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 xml:space="preserve">6 x </w:t>
            </w:r>
            <w:smartTag w:uri="urn:schemas-microsoft-com:office:smarttags" w:element="stockticker">
              <w:r w:rsidRPr="00D63DC4">
                <w:rPr>
                  <w:rFonts w:ascii="Arial" w:hAnsi="Arial" w:cs="Arial"/>
                </w:rPr>
                <w:t>SRA</w:t>
              </w:r>
            </w:smartTag>
            <w:r w:rsidRPr="00D63DC4">
              <w:rPr>
                <w:rFonts w:ascii="Arial" w:hAnsi="Arial" w:cs="Arial"/>
              </w:rPr>
              <w:t xml:space="preserve"> approved courts. Revamped signage</w:t>
            </w:r>
          </w:p>
        </w:tc>
        <w:tc>
          <w:tcPr>
            <w:tcW w:w="1418" w:type="dxa"/>
          </w:tcPr>
          <w:p w:rsidR="00F0391B" w:rsidRPr="00D63DC4" w:rsidRDefault="00F0391B" w:rsidP="000B099D">
            <w:pPr>
              <w:rPr>
                <w:rFonts w:ascii="Arial" w:hAnsi="Arial" w:cs="Arial"/>
              </w:rPr>
            </w:pPr>
          </w:p>
          <w:p w:rsidR="00F0391B" w:rsidRPr="00D63DC4" w:rsidRDefault="00F0391B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Managing agents</w:t>
            </w:r>
          </w:p>
        </w:tc>
        <w:tc>
          <w:tcPr>
            <w:tcW w:w="1559" w:type="dxa"/>
          </w:tcPr>
          <w:p w:rsidR="00F0391B" w:rsidRPr="00D63DC4" w:rsidRDefault="00F0391B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 xml:space="preserve"> </w:t>
            </w:r>
          </w:p>
          <w:p w:rsidR="00F0391B" w:rsidRPr="00D63DC4" w:rsidRDefault="00F0391B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Inspection</w:t>
            </w:r>
            <w:r>
              <w:rPr>
                <w:rFonts w:ascii="Arial" w:hAnsi="Arial" w:cs="Arial"/>
              </w:rPr>
              <w:t>.</w:t>
            </w:r>
          </w:p>
          <w:p w:rsidR="00F0391B" w:rsidRPr="00D63DC4" w:rsidRDefault="00F0391B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Customer feedback</w:t>
            </w:r>
          </w:p>
        </w:tc>
        <w:tc>
          <w:tcPr>
            <w:tcW w:w="1276" w:type="dxa"/>
          </w:tcPr>
          <w:p w:rsidR="00F0391B" w:rsidRPr="00D63DC4" w:rsidRDefault="00F0391B" w:rsidP="000B099D">
            <w:pPr>
              <w:rPr>
                <w:rFonts w:ascii="Arial" w:hAnsi="Arial" w:cs="Arial"/>
              </w:rPr>
            </w:pPr>
          </w:p>
          <w:p w:rsidR="00F0391B" w:rsidRPr="00D63DC4" w:rsidRDefault="00F0391B" w:rsidP="000B099D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June 2014</w:t>
            </w:r>
          </w:p>
        </w:tc>
      </w:tr>
      <w:tr w:rsidR="00F47E36" w:rsidRPr="00D63DC4" w:rsidTr="00F0391B">
        <w:trPr>
          <w:trHeight w:val="340"/>
        </w:trPr>
        <w:tc>
          <w:tcPr>
            <w:tcW w:w="1560" w:type="dxa"/>
          </w:tcPr>
          <w:p w:rsidR="00F47E36" w:rsidRPr="00D63DC4" w:rsidRDefault="001C6678" w:rsidP="00F47E36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47E36" w:rsidRPr="00D63DC4">
              <w:rPr>
                <w:rFonts w:ascii="Arial" w:hAnsi="Arial" w:cs="Arial"/>
              </w:rPr>
              <w:t>.</w:t>
            </w:r>
          </w:p>
          <w:p w:rsidR="00F47E36" w:rsidRPr="00D63DC4" w:rsidRDefault="00F47E36" w:rsidP="00F47E36">
            <w:pPr>
              <w:pStyle w:val="Footer"/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Increase number of courts</w:t>
            </w:r>
          </w:p>
          <w:p w:rsidR="00F47E36" w:rsidRPr="00D63DC4" w:rsidRDefault="00F47E36" w:rsidP="00F47E36">
            <w:pPr>
              <w:pStyle w:val="Foo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47E36" w:rsidRPr="00D63DC4" w:rsidRDefault="00F47E36" w:rsidP="00F47E36">
            <w:pPr>
              <w:rPr>
                <w:rFonts w:ascii="Arial" w:hAnsi="Arial" w:cs="Arial"/>
              </w:rPr>
            </w:pPr>
          </w:p>
          <w:p w:rsidR="00F47E36" w:rsidRPr="00D63DC4" w:rsidRDefault="00F47E36" w:rsidP="00F47E36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Show court for tournament and exhibitions plus additional courts.</w:t>
            </w:r>
          </w:p>
        </w:tc>
        <w:tc>
          <w:tcPr>
            <w:tcW w:w="1275" w:type="dxa"/>
          </w:tcPr>
          <w:p w:rsidR="00F47E36" w:rsidRPr="00D63DC4" w:rsidRDefault="00F47E36" w:rsidP="00F47E36">
            <w:pPr>
              <w:rPr>
                <w:rFonts w:ascii="Arial" w:hAnsi="Arial" w:cs="Arial"/>
              </w:rPr>
            </w:pPr>
          </w:p>
          <w:p w:rsidR="00F47E36" w:rsidRPr="00D63DC4" w:rsidRDefault="00F47E36" w:rsidP="00F47E36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Managing agents</w:t>
            </w:r>
          </w:p>
          <w:p w:rsidR="00F47E36" w:rsidRPr="00D63DC4" w:rsidRDefault="00F47E36" w:rsidP="00F47E36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Committee</w:t>
            </w:r>
          </w:p>
        </w:tc>
        <w:tc>
          <w:tcPr>
            <w:tcW w:w="1843" w:type="dxa"/>
          </w:tcPr>
          <w:p w:rsidR="00F47E36" w:rsidRPr="00D63DC4" w:rsidRDefault="00F47E36" w:rsidP="00F47E36">
            <w:pPr>
              <w:rPr>
                <w:rFonts w:ascii="Arial" w:hAnsi="Arial" w:cs="Arial"/>
              </w:rPr>
            </w:pPr>
          </w:p>
          <w:p w:rsidR="00F47E36" w:rsidRPr="00D63DC4" w:rsidRDefault="00F47E36" w:rsidP="00F47E36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1 show court 2 additional courts</w:t>
            </w:r>
          </w:p>
        </w:tc>
        <w:tc>
          <w:tcPr>
            <w:tcW w:w="1418" w:type="dxa"/>
          </w:tcPr>
          <w:p w:rsidR="00F47E36" w:rsidRPr="00D63DC4" w:rsidRDefault="00F47E36" w:rsidP="00F47E36">
            <w:pPr>
              <w:rPr>
                <w:rFonts w:ascii="Arial" w:hAnsi="Arial" w:cs="Arial"/>
              </w:rPr>
            </w:pPr>
          </w:p>
          <w:p w:rsidR="00F47E36" w:rsidRPr="00D63DC4" w:rsidRDefault="00F47E36" w:rsidP="00F47E36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Grants</w:t>
            </w:r>
            <w:r w:rsidR="001C6678">
              <w:rPr>
                <w:rFonts w:ascii="Arial" w:hAnsi="Arial" w:cs="Arial"/>
              </w:rPr>
              <w:t>.</w:t>
            </w:r>
          </w:p>
          <w:p w:rsidR="00F47E36" w:rsidRPr="00D63DC4" w:rsidRDefault="00F47E36" w:rsidP="00F47E36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Lottery funding</w:t>
            </w:r>
            <w:r w:rsidR="001C6678">
              <w:rPr>
                <w:rFonts w:ascii="Arial" w:hAnsi="Arial" w:cs="Arial"/>
              </w:rPr>
              <w:t>.</w:t>
            </w:r>
          </w:p>
          <w:p w:rsidR="00F47E36" w:rsidRPr="00D63DC4" w:rsidRDefault="00F47E36" w:rsidP="00F47E36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Sport England</w:t>
            </w:r>
          </w:p>
        </w:tc>
        <w:tc>
          <w:tcPr>
            <w:tcW w:w="1559" w:type="dxa"/>
          </w:tcPr>
          <w:p w:rsidR="00F47E36" w:rsidRPr="00D63DC4" w:rsidRDefault="00F47E36" w:rsidP="00F47E36">
            <w:pPr>
              <w:rPr>
                <w:rFonts w:ascii="Arial" w:hAnsi="Arial" w:cs="Arial"/>
              </w:rPr>
            </w:pPr>
          </w:p>
          <w:p w:rsidR="00F47E36" w:rsidRPr="00D63DC4" w:rsidRDefault="00F47E36" w:rsidP="00F0391B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B</w:t>
            </w:r>
            <w:r w:rsidR="00386BB7">
              <w:rPr>
                <w:rFonts w:ascii="Arial" w:hAnsi="Arial" w:cs="Arial"/>
              </w:rPr>
              <w:t>y completion</w:t>
            </w:r>
          </w:p>
        </w:tc>
        <w:tc>
          <w:tcPr>
            <w:tcW w:w="1276" w:type="dxa"/>
          </w:tcPr>
          <w:p w:rsidR="00F47E36" w:rsidRPr="00D63DC4" w:rsidRDefault="00F47E36" w:rsidP="00F47E36">
            <w:pPr>
              <w:rPr>
                <w:rFonts w:ascii="Arial" w:hAnsi="Arial" w:cs="Arial"/>
              </w:rPr>
            </w:pPr>
          </w:p>
          <w:p w:rsidR="00F47E36" w:rsidRPr="00D63DC4" w:rsidRDefault="00F47E36" w:rsidP="00F47E36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December 2018</w:t>
            </w:r>
          </w:p>
        </w:tc>
      </w:tr>
      <w:tr w:rsidR="00F47E36" w:rsidRPr="00D63DC4" w:rsidTr="00F0391B">
        <w:trPr>
          <w:trHeight w:val="340"/>
        </w:trPr>
        <w:tc>
          <w:tcPr>
            <w:tcW w:w="1560" w:type="dxa"/>
          </w:tcPr>
          <w:p w:rsidR="00F47E36" w:rsidRPr="00D63DC4" w:rsidRDefault="001C6678" w:rsidP="009B25C5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47E36" w:rsidRPr="00D63DC4">
              <w:rPr>
                <w:rFonts w:ascii="Arial" w:hAnsi="Arial" w:cs="Arial"/>
              </w:rPr>
              <w:t>.</w:t>
            </w:r>
          </w:p>
          <w:p w:rsidR="00F47E36" w:rsidRPr="00D63DC4" w:rsidRDefault="00F47E36" w:rsidP="009B25C5">
            <w:pPr>
              <w:pStyle w:val="Footer"/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Tournaments</w:t>
            </w:r>
          </w:p>
        </w:tc>
        <w:tc>
          <w:tcPr>
            <w:tcW w:w="2127" w:type="dxa"/>
          </w:tcPr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Two tournaments a year, one will be handicapped and the other a knockout event. Both events to offer tournaments for juniors, ladies and men’s.</w:t>
            </w:r>
          </w:p>
        </w:tc>
        <w:tc>
          <w:tcPr>
            <w:tcW w:w="1275" w:type="dxa"/>
          </w:tcPr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Carl</w:t>
            </w: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Paul</w:t>
            </w: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Adam</w:t>
            </w:r>
          </w:p>
        </w:tc>
        <w:tc>
          <w:tcPr>
            <w:tcW w:w="1843" w:type="dxa"/>
          </w:tcPr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2 tournaments per year.</w:t>
            </w:r>
          </w:p>
        </w:tc>
        <w:tc>
          <w:tcPr>
            <w:tcW w:w="1418" w:type="dxa"/>
          </w:tcPr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Self funding or local sponsor</w:t>
            </w:r>
          </w:p>
        </w:tc>
        <w:tc>
          <w:tcPr>
            <w:tcW w:w="1559" w:type="dxa"/>
          </w:tcPr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Numbers of take-up.</w:t>
            </w: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Participant feedback</w:t>
            </w:r>
          </w:p>
        </w:tc>
        <w:tc>
          <w:tcPr>
            <w:tcW w:w="1276" w:type="dxa"/>
          </w:tcPr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October 2014</w:t>
            </w:r>
          </w:p>
        </w:tc>
      </w:tr>
      <w:tr w:rsidR="00F47E36" w:rsidRPr="00D63DC4" w:rsidTr="00F0391B">
        <w:trPr>
          <w:trHeight w:val="340"/>
        </w:trPr>
        <w:tc>
          <w:tcPr>
            <w:tcW w:w="1560" w:type="dxa"/>
          </w:tcPr>
          <w:p w:rsidR="00F47E36" w:rsidRPr="00D63DC4" w:rsidRDefault="001C6678" w:rsidP="009B25C5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47E36" w:rsidRPr="00D63DC4">
              <w:rPr>
                <w:rFonts w:ascii="Arial" w:hAnsi="Arial" w:cs="Arial"/>
              </w:rPr>
              <w:t>.</w:t>
            </w:r>
          </w:p>
          <w:p w:rsidR="00F47E36" w:rsidRPr="00D63DC4" w:rsidRDefault="00F47E36" w:rsidP="00346A31">
            <w:pPr>
              <w:pStyle w:val="Footer"/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MSR</w:t>
            </w:r>
            <w:r w:rsidR="00346A31">
              <w:rPr>
                <w:rFonts w:ascii="Arial" w:hAnsi="Arial" w:cs="Arial"/>
              </w:rPr>
              <w:t>A L</w:t>
            </w:r>
            <w:r w:rsidRPr="00D63DC4">
              <w:rPr>
                <w:rFonts w:ascii="Arial" w:hAnsi="Arial" w:cs="Arial"/>
              </w:rPr>
              <w:t>eague</w:t>
            </w:r>
          </w:p>
        </w:tc>
        <w:tc>
          <w:tcPr>
            <w:tcW w:w="2127" w:type="dxa"/>
          </w:tcPr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Have 3 team entered into MSRA Leagues.</w:t>
            </w:r>
          </w:p>
        </w:tc>
        <w:tc>
          <w:tcPr>
            <w:tcW w:w="1275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Glen</w:t>
            </w: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Carl</w:t>
            </w: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Richard Bangay</w:t>
            </w:r>
          </w:p>
        </w:tc>
        <w:tc>
          <w:tcPr>
            <w:tcW w:w="1843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346A31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 xml:space="preserve">One </w:t>
            </w:r>
            <w:r w:rsidR="00346A31">
              <w:rPr>
                <w:rFonts w:ascii="Arial" w:hAnsi="Arial" w:cs="Arial"/>
              </w:rPr>
              <w:t>team to include</w:t>
            </w:r>
            <w:r w:rsidRPr="00D63DC4">
              <w:rPr>
                <w:rFonts w:ascii="Arial" w:hAnsi="Arial" w:cs="Arial"/>
              </w:rPr>
              <w:t xml:space="preserve"> one or more junior player</w:t>
            </w:r>
            <w:r w:rsidR="00346A31">
              <w:rPr>
                <w:rFonts w:ascii="Arial" w:hAnsi="Arial" w:cs="Arial"/>
              </w:rPr>
              <w:t>s</w:t>
            </w:r>
          </w:p>
        </w:tc>
        <w:tc>
          <w:tcPr>
            <w:tcW w:w="1418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Self funding or local sponsor</w:t>
            </w:r>
          </w:p>
        </w:tc>
        <w:tc>
          <w:tcPr>
            <w:tcW w:w="1559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Numbers of teams</w:t>
            </w:r>
          </w:p>
        </w:tc>
        <w:tc>
          <w:tcPr>
            <w:tcW w:w="1276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September 2016</w:t>
            </w:r>
          </w:p>
        </w:tc>
      </w:tr>
      <w:tr w:rsidR="00F47E36" w:rsidRPr="00D63DC4" w:rsidTr="00F0391B">
        <w:trPr>
          <w:trHeight w:val="340"/>
        </w:trPr>
        <w:tc>
          <w:tcPr>
            <w:tcW w:w="1560" w:type="dxa"/>
          </w:tcPr>
          <w:p w:rsidR="00F47E36" w:rsidRPr="00D63DC4" w:rsidRDefault="001C6678" w:rsidP="009B25C5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47E36" w:rsidRPr="00D63DC4">
              <w:rPr>
                <w:rFonts w:ascii="Arial" w:hAnsi="Arial" w:cs="Arial"/>
              </w:rPr>
              <w:t>.</w:t>
            </w:r>
          </w:p>
          <w:p w:rsidR="00F47E36" w:rsidRPr="00D63DC4" w:rsidRDefault="00F47E36" w:rsidP="009B25C5">
            <w:pPr>
              <w:pStyle w:val="Footer"/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Committee</w:t>
            </w:r>
          </w:p>
        </w:tc>
        <w:tc>
          <w:tcPr>
            <w:tcW w:w="2127" w:type="dxa"/>
          </w:tcPr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 xml:space="preserve">To widen the committee </w:t>
            </w:r>
          </w:p>
        </w:tc>
        <w:tc>
          <w:tcPr>
            <w:tcW w:w="1275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Paul</w:t>
            </w:r>
          </w:p>
        </w:tc>
        <w:tc>
          <w:tcPr>
            <w:tcW w:w="1843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1 more participant</w:t>
            </w:r>
          </w:p>
        </w:tc>
        <w:tc>
          <w:tcPr>
            <w:tcW w:w="1418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Self funding</w:t>
            </w:r>
          </w:p>
        </w:tc>
        <w:tc>
          <w:tcPr>
            <w:tcW w:w="1559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Increase in numbers</w:t>
            </w:r>
          </w:p>
        </w:tc>
        <w:tc>
          <w:tcPr>
            <w:tcW w:w="1276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September 2016</w:t>
            </w:r>
          </w:p>
        </w:tc>
      </w:tr>
      <w:tr w:rsidR="00F47E36" w:rsidRPr="00D63DC4" w:rsidTr="00F0391B">
        <w:trPr>
          <w:trHeight w:val="340"/>
        </w:trPr>
        <w:tc>
          <w:tcPr>
            <w:tcW w:w="1560" w:type="dxa"/>
          </w:tcPr>
          <w:p w:rsidR="00F47E36" w:rsidRPr="00D63DC4" w:rsidRDefault="001C6678" w:rsidP="009B2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F47E36" w:rsidRPr="00D63DC4">
              <w:rPr>
                <w:rFonts w:ascii="Arial" w:hAnsi="Arial" w:cs="Arial"/>
              </w:rPr>
              <w:t>.</w:t>
            </w: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Coaching Qualifications</w:t>
            </w: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 xml:space="preserve">Better qualified coaches from within the membership to support squash development </w:t>
            </w: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Carl</w:t>
            </w:r>
          </w:p>
        </w:tc>
        <w:tc>
          <w:tcPr>
            <w:tcW w:w="1843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Building on the first 12 months</w:t>
            </w: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To increase numbers of Leaders and Coaches</w:t>
            </w:r>
          </w:p>
        </w:tc>
        <w:tc>
          <w:tcPr>
            <w:tcW w:w="1418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Self funding</w:t>
            </w: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Grant</w:t>
            </w:r>
          </w:p>
        </w:tc>
        <w:tc>
          <w:tcPr>
            <w:tcW w:w="1559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Presence of additional coaches</w:t>
            </w:r>
          </w:p>
        </w:tc>
        <w:tc>
          <w:tcPr>
            <w:tcW w:w="1276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September 2018</w:t>
            </w:r>
          </w:p>
        </w:tc>
      </w:tr>
      <w:tr w:rsidR="00F47E36" w:rsidRPr="00D63DC4" w:rsidTr="00F0391B">
        <w:trPr>
          <w:trHeight w:val="340"/>
        </w:trPr>
        <w:tc>
          <w:tcPr>
            <w:tcW w:w="1560" w:type="dxa"/>
          </w:tcPr>
          <w:p w:rsidR="00F47E36" w:rsidRPr="00D63DC4" w:rsidRDefault="001C6678" w:rsidP="009B2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F47E36" w:rsidRPr="00D63DC4">
              <w:rPr>
                <w:rFonts w:ascii="Arial" w:hAnsi="Arial" w:cs="Arial"/>
              </w:rPr>
              <w:t>.</w:t>
            </w:r>
          </w:p>
          <w:p w:rsidR="00F47E36" w:rsidRPr="00D63DC4" w:rsidRDefault="00346A31" w:rsidP="009B2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Maintain </w:t>
            </w:r>
            <w:r w:rsidRPr="00346A31">
              <w:rPr>
                <w:rFonts w:ascii="Arial" w:hAnsi="Arial" w:cs="Arial"/>
                <w:sz w:val="18"/>
                <w:szCs w:val="18"/>
              </w:rPr>
              <w:t>communication</w:t>
            </w:r>
            <w:r w:rsidR="00F47E36" w:rsidRPr="00D63DC4">
              <w:rPr>
                <w:rFonts w:ascii="Arial" w:hAnsi="Arial" w:cs="Arial"/>
              </w:rPr>
              <w:t xml:space="preserve"> between users and</w:t>
            </w: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managing agents</w:t>
            </w:r>
          </w:p>
        </w:tc>
        <w:tc>
          <w:tcPr>
            <w:tcW w:w="2127" w:type="dxa"/>
          </w:tcPr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Regular formal and informal meetings.</w:t>
            </w:r>
          </w:p>
        </w:tc>
        <w:tc>
          <w:tcPr>
            <w:tcW w:w="1275" w:type="dxa"/>
          </w:tcPr>
          <w:p w:rsidR="00F47E36" w:rsidRPr="00D63DC4" w:rsidRDefault="00F47E36" w:rsidP="009B25C5">
            <w:pPr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Managing agents</w:t>
            </w:r>
          </w:p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Committee</w:t>
            </w:r>
          </w:p>
        </w:tc>
        <w:tc>
          <w:tcPr>
            <w:tcW w:w="1843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Increased proportion of positive feedback</w:t>
            </w:r>
          </w:p>
        </w:tc>
        <w:tc>
          <w:tcPr>
            <w:tcW w:w="1418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Nil</w:t>
            </w: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  <w:p w:rsidR="00F47E36" w:rsidRPr="00D63DC4" w:rsidRDefault="00F47E36" w:rsidP="009B25C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Number of comments</w:t>
            </w:r>
          </w:p>
        </w:tc>
        <w:tc>
          <w:tcPr>
            <w:tcW w:w="1276" w:type="dxa"/>
          </w:tcPr>
          <w:p w:rsidR="00F47E36" w:rsidRPr="00D63DC4" w:rsidRDefault="00F47E36" w:rsidP="009B25C5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D63DC4">
              <w:rPr>
                <w:rFonts w:ascii="Arial" w:hAnsi="Arial" w:cs="Arial"/>
              </w:rPr>
              <w:t>November 2014</w:t>
            </w:r>
          </w:p>
        </w:tc>
      </w:tr>
    </w:tbl>
    <w:p w:rsidR="00D71BD9" w:rsidRPr="001C6678" w:rsidRDefault="00D71BD9" w:rsidP="001C6678"/>
    <w:sectPr w:rsidR="00D71BD9" w:rsidRPr="001C6678" w:rsidSect="00C26B9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91B" w:rsidRDefault="00F0391B" w:rsidP="00D71BD9">
      <w:r>
        <w:separator/>
      </w:r>
    </w:p>
  </w:endnote>
  <w:endnote w:type="continuationSeparator" w:id="0">
    <w:p w:rsidR="00F0391B" w:rsidRDefault="00F0391B" w:rsidP="00D71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1B" w:rsidRDefault="00F0391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SSC Development Plan 2013-2018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46A31" w:rsidRPr="00346A31">
        <w:rPr>
          <w:rFonts w:asciiTheme="majorHAnsi" w:hAnsiTheme="majorHAnsi"/>
          <w:noProof/>
        </w:rPr>
        <w:t>4</w:t>
      </w:r>
    </w:fldSimple>
  </w:p>
  <w:p w:rsidR="00F0391B" w:rsidRDefault="00F039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91B" w:rsidRDefault="00F0391B" w:rsidP="00D71BD9">
      <w:r>
        <w:separator/>
      </w:r>
    </w:p>
  </w:footnote>
  <w:footnote w:type="continuationSeparator" w:id="0">
    <w:p w:rsidR="00F0391B" w:rsidRDefault="00F0391B" w:rsidP="00D71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1B" w:rsidRDefault="00F0391B" w:rsidP="00D71BD9">
    <w:pPr>
      <w:pStyle w:val="Header"/>
      <w:jc w:val="center"/>
    </w:pPr>
    <w:r w:rsidRPr="00D71BD9">
      <w:rPr>
        <w:noProof/>
        <w:lang w:eastAsia="en-GB"/>
      </w:rPr>
      <w:drawing>
        <wp:inline distT="0" distB="0" distL="0" distR="0">
          <wp:extent cx="5029200" cy="723900"/>
          <wp:effectExtent l="19050" t="0" r="0" b="0"/>
          <wp:docPr id="1" name="Picture 1" descr="ssc bg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" name="Picture 5" descr="ssc bg1.jpg"/>
                  <pic:cNvPicPr>
                    <a:picLocks noChangeAspect="1"/>
                  </pic:cNvPicPr>
                </pic:nvPicPr>
                <pic:blipFill>
                  <a:blip r:embed="rId1"/>
                  <a:srcRect l="39998" t="46710" r="40805" b="46793"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91B" w:rsidRDefault="00F039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633BD"/>
    <w:multiLevelType w:val="hybridMultilevel"/>
    <w:tmpl w:val="61567982"/>
    <w:lvl w:ilvl="0" w:tplc="68D2C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D9"/>
    <w:rsid w:val="000067C0"/>
    <w:rsid w:val="00044AD7"/>
    <w:rsid w:val="000B099D"/>
    <w:rsid w:val="00125DE5"/>
    <w:rsid w:val="001C6678"/>
    <w:rsid w:val="00346A31"/>
    <w:rsid w:val="00386BB7"/>
    <w:rsid w:val="00414EDC"/>
    <w:rsid w:val="00430AEA"/>
    <w:rsid w:val="0056596B"/>
    <w:rsid w:val="005B32F8"/>
    <w:rsid w:val="00601670"/>
    <w:rsid w:val="007178CF"/>
    <w:rsid w:val="00835C23"/>
    <w:rsid w:val="009011B7"/>
    <w:rsid w:val="009B25C5"/>
    <w:rsid w:val="009C5398"/>
    <w:rsid w:val="00A0717D"/>
    <w:rsid w:val="00B16D7D"/>
    <w:rsid w:val="00B830A9"/>
    <w:rsid w:val="00BF5EAE"/>
    <w:rsid w:val="00C26B94"/>
    <w:rsid w:val="00D63DC4"/>
    <w:rsid w:val="00D71BD9"/>
    <w:rsid w:val="00F0391B"/>
    <w:rsid w:val="00F4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B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E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1BD9"/>
    <w:pPr>
      <w:keepNext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E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1BD9"/>
    <w:pPr>
      <w:keepNext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BD9"/>
  </w:style>
  <w:style w:type="paragraph" w:styleId="Footer">
    <w:name w:val="footer"/>
    <w:basedOn w:val="Normal"/>
    <w:link w:val="FooterChar"/>
    <w:uiPriority w:val="99"/>
    <w:unhideWhenUsed/>
    <w:rsid w:val="00D71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BD9"/>
  </w:style>
  <w:style w:type="paragraph" w:styleId="BalloonText">
    <w:name w:val="Balloon Text"/>
    <w:basedOn w:val="Normal"/>
    <w:link w:val="BalloonTextChar"/>
    <w:uiPriority w:val="99"/>
    <w:semiHidden/>
    <w:unhideWhenUsed/>
    <w:rsid w:val="00D71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D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D71BD9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D71BD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71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71B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rsid w:val="00D71BD9"/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1BD9"/>
    <w:rPr>
      <w:rFonts w:ascii="Times New Roman" w:eastAsia="Times New Roman" w:hAnsi="Times New Roman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BF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F5E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F5EA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84F5D-90D1-45B2-9B4F-BC08271B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Bee Media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</dc:creator>
  <cp:keywords/>
  <dc:description/>
  <cp:lastModifiedBy>howard</cp:lastModifiedBy>
  <cp:revision>11</cp:revision>
  <cp:lastPrinted>2013-09-10T15:02:00Z</cp:lastPrinted>
  <dcterms:created xsi:type="dcterms:W3CDTF">2013-09-10T12:22:00Z</dcterms:created>
  <dcterms:modified xsi:type="dcterms:W3CDTF">2013-09-10T15:34:00Z</dcterms:modified>
</cp:coreProperties>
</file>